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Директор МАУДО ЦДТ 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Промышленного района</w:t>
      </w:r>
    </w:p>
    <w:p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 Ю.В. Остаповская</w:t>
      </w:r>
    </w:p>
    <w:p>
      <w:pPr>
        <w:pStyle w:val="NoSpacing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МАУДО «Центр детского творчества» Промышленного района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  <w:u w:val="single"/>
        </w:rPr>
        <w:t>февраль</w:t>
      </w:r>
      <w:r>
        <w:rPr>
          <w:rFonts w:ascii="Times New Roman" w:hAnsi="Times New Roman"/>
          <w:b/>
          <w:sz w:val="26"/>
          <w:szCs w:val="26"/>
        </w:rPr>
        <w:t xml:space="preserve"> 2024 г.</w:t>
      </w:r>
    </w:p>
    <w:p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1080" w:type="dxa"/>
        <w:jc w:val="left"/>
        <w:tblInd w:w="-669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142"/>
        <w:gridCol w:w="1210"/>
        <w:gridCol w:w="5111"/>
        <w:gridCol w:w="1672"/>
        <w:gridCol w:w="1945"/>
      </w:tblGrid>
      <w:tr>
        <w:trPr>
          <w:trHeight w:val="20" w:hRule="atLeast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Дата, время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деятельности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1. СОВЕЩАНИЯ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1.1. Совещания при директоре и заместителях директора</w:t>
            </w:r>
          </w:p>
        </w:tc>
      </w:tr>
      <w:tr>
        <w:trPr>
          <w:trHeight w:val="580" w:hRule="atLeast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05.02.2024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ЦДТ      Каб.13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организации и проведении недели молодого педагога.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Итоги промежуточной аттестации за 1-е полугодие 23-24 учебного года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разработке программы воспитания ДООЛ «Заря», ЛДП, краткосрочных ДООП для лагеря.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Заведующие отделами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Остаповская Ю.В.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Золотова Л.Г.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Антонова И.Ф.</w:t>
            </w:r>
          </w:p>
        </w:tc>
      </w:tr>
      <w:tr>
        <w:trPr>
          <w:trHeight w:val="534" w:hRule="atLeast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12.02.202410.00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ЦДТ      Каб.13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городской НПК «Мир особого ребенка»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Заведующие отделами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Антонова И.Ф.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19.02.2024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ЦДТ      Каб.13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ЦДТ в весенние каникулы. О готовности участия педагогов в фестивале «Творчество без границ» (вокал).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Заведующие отделами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Кузьминых С.А.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26.02.2024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ЦДТ      Каб.13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воспитательной работы в отделе «МХТ».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Заведующие отделами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Золотова Л.Г.</w:t>
            </w:r>
          </w:p>
        </w:tc>
      </w:tr>
      <w:tr>
        <w:trPr>
          <w:trHeight w:val="312" w:hRule="atLeast"/>
        </w:trPr>
        <w:tc>
          <w:tcPr>
            <w:tcW w:w="1108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hd w:val="clear" w:fill="FFCC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 Совещания в отделах</w:t>
            </w:r>
          </w:p>
        </w:tc>
      </w:tr>
      <w:tr>
        <w:trPr>
          <w:trHeight w:val="85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06.02.24</w:t>
            </w:r>
          </w:p>
          <w:p>
            <w:pPr>
              <w:pStyle w:val="NoSpacing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>09.30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>Каб.18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Об участии и подготовке к конкурсам и мероприятиям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 отдела «Гармония»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Муздина О.А.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09.15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каб. №28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Обзор положений районных, городских, областных, международных конкурсов. Подготовка районного конкурса   «Защитники  Отечества» - рассылка положения, реестр творческих работ, этикетки, рамки для работ.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Утверждение эскиза диплома на награждение,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выставочных экспонатов. Обсуждение мастер классов  на тему «Подарок папе», в различных техниках, разное.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              «ДПТ»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Прусс Г.А.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06.02..24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«Анализ работы отдела за  полугодие»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Е.В.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07.02.2024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№29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  <w:lang w:eastAsia="ru-RU"/>
              </w:rPr>
              <w:t>О результатах регистрации учащихся на навигаторе. О сохранности контингента учащихся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ДОРЦ «Радуга»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Л.Ю.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>.02.24</w:t>
            </w:r>
          </w:p>
          <w:p>
            <w:pPr>
              <w:pStyle w:val="NoSpacing"/>
              <w:widowControl w:val="false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>09.30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>Каб.18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О соблюдении сохранности учащихся в объединениях, ведении учебной документации.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 проведении инструктажей по т/б в общественных местах во время массовых мероприятий, при пожаре, на льду.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 xml:space="preserve"> О проведении родительских собраний(регистрация в навигаторе, получение сертификатов)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 отдела «Гармония»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Муздина О.А.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13.02.24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тематическому мероприятию «Славные сыны отечества»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Е.В.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13.02.24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Каб.28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Подготовка мероприятия ко дню «Защитника Отечества», назначение ответственных, график работы, приказ.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 – классы ко дню «Защитника» на базах Д/клубах, ЦДТ с 14.02.24 (проект приказа)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Проверка уч. журналов.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Техника безопасности в зимний период.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              «ДПТ»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Прусс Г.А.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Каб.26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театрализованным игровым программам, посвященным празднованию 23 февраля и 8 марта.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«РиПДОО»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Шалтанова Д.С.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13.02.2024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каб.9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Прохождение медицинского осмотра, гигиенического обучения педагогами отдела.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Педагоги отдела                 «МХТ»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Харламова Е.Н.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14.02.2024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№17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 подготовке и проведении мероприятия ко Дню защитника отечества «Папа и я – защитников семья»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ДОРЦ «Радуга»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Л.Ю.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hd w:val="clear" w:color="auto" w:fill="F5F5F5"/>
              <w:spacing w:before="15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Организация районного конкурса школьных пресс-центров «Престиж»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«РиПДОО»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Шалтанова Д.С.</w:t>
            </w:r>
          </w:p>
        </w:tc>
      </w:tr>
      <w:tr>
        <w:trPr>
          <w:trHeight w:val="59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Социальное партнерство- взаимодействие со школами и другими учреждениями образования и культуры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Е.В.</w:t>
            </w:r>
          </w:p>
        </w:tc>
      </w:tr>
      <w:tr>
        <w:trPr>
          <w:trHeight w:val="3223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20.02.24 09.30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Каб.28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Гражданско-патриотическое воспитание в творческих объединениях отдела.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открытого занятия.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Обсуждение и подготовка поздравительных номеров для программы, посвященной празднику 23 февраля.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 xml:space="preserve">Подготовка районного конкурса – выставки  </w:t>
            </w:r>
            <w:r>
              <w:rPr>
                <w:rFonts w:cs="Times New Roman" w:ascii="Times New Roman" w:hAnsi="Times New Roman"/>
                <w:bCs/>
              </w:rPr>
              <w:t>«Весеннее настроение» - положение, прием работ, заполнение реестра, подготовка этикеток и т. д. Оформление творческих работ в рамки.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Самоанализ открытого занятия Барсуковой Е.Ю.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              «ДПТ»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Прусс Г.А.</w:t>
            </w:r>
          </w:p>
        </w:tc>
      </w:tr>
      <w:tr>
        <w:trPr>
          <w:trHeight w:val="668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28.02.2024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№29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 написании и корректировке краткосрочных образовательных программ летнего периода.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ДОРЦ «Радуга»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Л.Ю.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2.МЕРОПРИЯТИЯ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Мероприятия с педагогическими кадрами</w:t>
            </w:r>
          </w:p>
        </w:tc>
      </w:tr>
      <w:tr>
        <w:trPr>
          <w:trHeight w:val="884" w:hRule="atLeast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>05-12.02.2024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>ГДТДиМ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Сопровождение и участие в городском конкурсе профессионального мастерства педагогов дополнительного образования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«Сердце отдаю детям - 2024»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Гарт С.А.</w:t>
            </w:r>
          </w:p>
          <w:p>
            <w:pPr>
              <w:pStyle w:val="NoSpacing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>Шалтанова Д.С.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Антонова И.Ф.</w:t>
            </w:r>
          </w:p>
          <w:p>
            <w:pPr>
              <w:pStyle w:val="NoSpacing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85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27.02.24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10.00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  <w:highlight w:val="yellow"/>
              </w:rPr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Клуб «Рассвет»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center"/>
              <w:rPr/>
            </w:pPr>
            <w:r>
              <w:rPr/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" w:cs="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D0D0D"/>
                <w:kern w:val="0"/>
                <w:sz w:val="24"/>
                <w:szCs w:val="24"/>
                <w:lang w:val="ru-RU" w:eastAsia="ru-RU" w:bidi="ar-SA"/>
              </w:rPr>
              <w:t>МО «Эффективность современных выразительных средств в игровых программах детских клубов по месту жительства»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Е.В.</w:t>
            </w:r>
          </w:p>
        </w:tc>
      </w:tr>
      <w:tr>
        <w:trPr>
          <w:trHeight w:val="884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27.02.2024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ЦДТ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каб.17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Семинар: «Методический продукт педагога дополнительного образования как показатель профессионального мастерства»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Педагоги отдела                 «МХТ»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Харламова Е.Н.</w:t>
            </w:r>
          </w:p>
        </w:tc>
      </w:tr>
      <w:tr>
        <w:trPr>
          <w:trHeight w:val="884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27.02.2024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Cs w:val="24"/>
              </w:rPr>
              <w:t>10.00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Каб.26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объединение «Использование в работе инновационных педагогических технологий для продуктивного построения образовательного процесса»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отдела «РиПДОО»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Шалтанова Д.С.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98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27.02.2024 09.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Каб.17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C6"/>
              <w:widowControl w:val="false"/>
              <w:shd w:val="clear" w:color="auto" w:fill="FFFFFF"/>
              <w:tabs>
                <w:tab w:val="clear" w:pos="709"/>
                <w:tab w:val="left" w:pos="338" w:leader="none"/>
              </w:tabs>
              <w:spacing w:lineRule="auto" w:line="240"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kern w:val="0"/>
                <w:szCs w:val="24"/>
                <w:lang w:val="ru-RU" w:eastAsia="en-US" w:bidi="ar-SA"/>
              </w:rPr>
              <w:t>Семинар-практикум «Диагностика воспитания: методики и инструментарий, педагогические приемы, обработка и анализ результатов»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ЦДТ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Рыдлева О.А.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Д.А.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</w:p>
        </w:tc>
      </w:tr>
      <w:tr>
        <w:trPr>
          <w:trHeight w:val="898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29.02.2024</w:t>
            </w:r>
          </w:p>
          <w:p>
            <w:pPr>
              <w:pStyle w:val="NoSpacing"/>
              <w:widowControl w:val="false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15.00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Каб.№17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совета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Утверждение программы проведения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 научно-практической конференции «Мир особого ребенка».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Презентация и утверждение программно-методической продукции: согласование и рассмотрение программ воспитания  ДООЛ «Заря», ЛДП, оздоровительных площадок, краткосрочных ДООП.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sz w:val="24"/>
                <w:szCs w:val="24"/>
                <w:lang w:eastAsia="ru-RU"/>
              </w:rPr>
              <w:t>3. Об организации городского конкурса "Юный исследователь".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/>
              </w:rPr>
              <w:t>Члены МС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Антонова И.Ф.</w:t>
            </w:r>
          </w:p>
        </w:tc>
      </w:tr>
      <w:tr>
        <w:trPr>
          <w:trHeight w:val="285" w:hRule="atLeast"/>
        </w:trPr>
        <w:tc>
          <w:tcPr>
            <w:tcW w:w="1108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hd w:val="clear" w:fill="FFCC00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FFCC00" w:val="clear"/>
              </w:rPr>
              <w:t>2.2. Изучение, обобщение и распространение актуального педагогического опыта</w:t>
            </w:r>
          </w:p>
        </w:tc>
      </w:tr>
      <w:tr>
        <w:trPr>
          <w:trHeight w:val="53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Default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Методическая разработка занятия по программе «Раз – ступенька, два-ступенька» для учащихся 5-6 лет  на тему: «Работа в тетради в клетку. Гномик – подарок для мамы»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Кукушкина В.В.</w:t>
            </w:r>
          </w:p>
        </w:tc>
      </w:tr>
      <w:tr>
        <w:trPr>
          <w:trHeight w:val="496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Default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Методическая разработка конкурсно-игровой программы «Папа и я защитников семья»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Кулакова О.Н.</w:t>
            </w:r>
          </w:p>
        </w:tc>
      </w:tr>
      <w:tr>
        <w:trPr>
          <w:trHeight w:val="53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Default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Разработка дидактического материала. Веселый поезд (закрепление слоговой структуры двухсложных и трехсложных слов со стечением согласных)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Позднякова Н.Г.</w:t>
            </w:r>
          </w:p>
        </w:tc>
      </w:tr>
      <w:tr>
        <w:trPr>
          <w:trHeight w:val="53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Default"/>
              <w:widowControl w:val="false"/>
              <w:spacing w:lineRule="auto" w:line="240"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fill="FFFFFF" w:val="clear"/>
              </w:rPr>
              <w:t>Разработка мастер-класса для родителей «</w:t>
            </w:r>
            <w:r>
              <w:rPr>
                <w:rFonts w:ascii="Times New Roman" w:hAnsi="Times New Roman"/>
              </w:rPr>
              <w:t>Знакомство дошкольников с рифмой, как способ развития звуковой стороны речи</w:t>
            </w:r>
            <w:r>
              <w:rPr>
                <w:rFonts w:ascii="Times New Roman" w:hAnsi="Times New Roman"/>
                <w:bCs/>
                <w:shd w:fill="FFFFFF" w:val="clear"/>
              </w:rPr>
              <w:t>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Абубакирова И.Р.</w:t>
            </w:r>
          </w:p>
        </w:tc>
      </w:tr>
      <w:tr>
        <w:trPr>
          <w:trHeight w:val="53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СОШ №39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Методическая рекомендация </w:t>
            </w:r>
            <w:r>
              <w:rPr>
                <w:rFonts w:ascii="Times New Roman" w:hAnsi="Times New Roman"/>
                <w:sz w:val="24"/>
                <w:szCs w:val="24"/>
              </w:rPr>
              <w:t>«Этапы разучивания музыкального произведения»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Томина Л.А</w:t>
            </w:r>
          </w:p>
        </w:tc>
      </w:tr>
      <w:tr>
        <w:trPr>
          <w:trHeight w:val="53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и анализ педагогической деятельности  педагогов (в том числе в рамках аттестации)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экспертной комиссии Методисты</w:t>
            </w:r>
          </w:p>
        </w:tc>
      </w:tr>
      <w:tr>
        <w:trPr>
          <w:trHeight w:val="53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07.02.23 10.30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№28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Обучающие мастер-классы для педагогов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М/К «Поздравительная открытка»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Пед.коллектив ЦДТ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Горбачева Н.Г.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Ольховик Н.М.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Н.Ю.</w:t>
            </w:r>
          </w:p>
        </w:tc>
      </w:tr>
      <w:tr>
        <w:trPr>
          <w:trHeight w:val="318" w:hRule="atLeast"/>
        </w:trPr>
        <w:tc>
          <w:tcPr>
            <w:tcW w:w="1108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2.3. Открытые занятия, мастер-классы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06.02.24</w:t>
            </w:r>
          </w:p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 №32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Зимнее утро.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</w:rPr>
              <w:t>Учащиеся 5-6 лет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Кулакова О.Н.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39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Тема: «Звукообразование. Формирование высокой вокальной позиции»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Томина Л.А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14.02.2024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12.30 – 13.15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Гимназия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 Медленный вальс (группа 1)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Баранчук Н.С.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Кл. Юность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Мир моих увлечений»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Заним. английский»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Барсукова Е.Ю.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ЦДТ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Каб.18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Тема: «Страна Вообразилия»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Д.А..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12.30-13.15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№56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«Шах. Двойной шах. Открытый шах.»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2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Обучающиеся «Юный шахматист»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 М. Ж.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17.10-17.40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«Рассвет»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«Грибная полянка»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2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Обучающиеся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"Юный математик"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Шипилова Н.Р.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.02.24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12.15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Autospacing="1" w:after="0"/>
              <w:ind w:left="57" w:right="57" w:firstLine="113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дыханием и дикцией в  распевках, упражнениях, в песнях «Резиновый ёжик», «Наши первоклассники» и скороговорках»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Д.И.     Гареева А.И.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22.02.2024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19.10-20.50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ЦДТ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каб.№9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Разминка, изоляция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tabs>
                <w:tab w:val="clear" w:pos="709"/>
                <w:tab w:val="left" w:pos="1583" w:leader="none"/>
              </w:tabs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Прокофьева Е.Е.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22.02.2024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13.15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№16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ListParagraph"/>
              <w:widowControl w:val="false"/>
              <w:suppressAutoHyphens w:val="true"/>
              <w:bidi w:val="0"/>
              <w:spacing w:lineRule="auto" w:line="240" w:beforeAutospacing="1" w:after="0"/>
              <w:ind w:left="57" w:right="57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дыханием и дикцией в  распевках, упражнениях, в изучаемых песнях «Золотая свадьба» и «Далеко от мамы»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Д.И.     Гареева А.И.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26.02.24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«Тематические открытки»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«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Основы  скрапбукинга»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Ольховик Н.М.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26.02.2024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18.10-18.55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Гимназия 8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Тема: Партерная гимнастика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Щанкина Ю.Ю.</w:t>
            </w:r>
          </w:p>
        </w:tc>
      </w:tr>
      <w:tr>
        <w:trPr>
          <w:trHeight w:val="61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декада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Росинка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Рассвет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Юность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Обучающие мастер-классы «Подарок папе»,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для детей и родителей  на базах  Д/Клубах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7" w:right="-57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Друзь-Диева Г.Г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Н.Г.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Ю.А.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-137" w:firstLine="13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Таболина В.В.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hd w:val="clear" w:fill="FFCC0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8623_1273686073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bookmarkEnd w:id="1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.4. Работа библиотеки</w:t>
            </w:r>
          </w:p>
        </w:tc>
      </w:tr>
      <w:tr>
        <w:trPr>
          <w:trHeight w:val="535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08.02.24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13.02.24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/>
              </w:rPr>
              <w:t>15.02.24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Книжные выставки: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«День памяти юного героя  - антифашиста»;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113" w:hanging="0"/>
              <w:jc w:val="left"/>
              <w:rPr/>
            </w:pPr>
            <w:r>
              <w:rPr>
                <w:sz w:val="24"/>
                <w:szCs w:val="24"/>
                <w:lang w:val="ru-RU"/>
              </w:rPr>
              <w:t>- Крылов И.А.  - 255 лет со дня рождения (1784 -1833);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4"/>
                <w:szCs w:val="24"/>
                <w:lang w:val="ru-RU"/>
              </w:rPr>
              <w:t>- А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кция, в рамках Международного дня книгодарения «Подари книгу»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И.А.</w:t>
            </w:r>
          </w:p>
        </w:tc>
      </w:tr>
      <w:tr>
        <w:trPr>
          <w:trHeight w:val="2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16.02.24 16.00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клуб «Рассвет»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Познавательно-игровая  программа «На страже мира и добра»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И.А.</w:t>
            </w:r>
          </w:p>
        </w:tc>
      </w:tr>
      <w:tr>
        <w:trPr>
          <w:trHeight w:val="362" w:hRule="atLeast"/>
        </w:trPr>
        <w:tc>
          <w:tcPr>
            <w:tcW w:w="1108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2.5. Диагностическая, психолого-педагогическая деятельность</w:t>
            </w:r>
          </w:p>
        </w:tc>
      </w:tr>
      <w:tr>
        <w:trPr>
          <w:trHeight w:val="586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kern w:val="0"/>
                <w:sz w:val="24"/>
                <w:szCs w:val="24"/>
                <w:lang w:val="ru-RU" w:bidi="ar-SA"/>
              </w:rPr>
              <w:t>Онлайн тестирование на определение уровня творческого потенциала (Рогов Е.И.)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Детские объединения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Рыдлева О.А.</w:t>
            </w:r>
          </w:p>
        </w:tc>
      </w:tr>
      <w:tr>
        <w:trPr>
          <w:trHeight w:val="586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0" w:before="0" w:afterAutospacing="0" w:after="0"/>
              <w:jc w:val="both"/>
              <w:rPr>
                <w:kern w:val="0"/>
                <w:lang w:val="ru-RU" w:bidi="ar-SA"/>
              </w:rPr>
            </w:pPr>
            <w:r>
              <w:rPr>
                <w:rStyle w:val="C0"/>
                <w:rFonts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bidi="ar-SA"/>
              </w:rPr>
              <w:t xml:space="preserve">Психологическая игра </w:t>
            </w:r>
            <w:r>
              <w:rPr>
                <w:rStyle w:val="C0"/>
                <w:rFonts w:cs="Times New Roman" w:ascii="Times New Roman" w:hAnsi="Times New Roman"/>
                <w:bCs/>
                <w:color w:val="00000A"/>
                <w:kern w:val="0"/>
                <w:sz w:val="24"/>
                <w:szCs w:val="24"/>
                <w:lang w:val="ru-RU" w:bidi="ar-SA"/>
              </w:rPr>
              <w:t>на улучшение взаимоотношений с окружающими</w:t>
            </w:r>
            <w:bookmarkStart w:id="2" w:name="_GoBack2"/>
            <w:bookmarkEnd w:id="2"/>
            <w:r>
              <w:rPr>
                <w:rStyle w:val="C0"/>
                <w:rFonts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bidi="ar-SA"/>
              </w:rPr>
              <w:t xml:space="preserve"> Хухлаевой О.В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Детские объединения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Рыдлева О.А.</w:t>
            </w:r>
          </w:p>
        </w:tc>
      </w:tr>
      <w:tr>
        <w:trPr>
          <w:trHeight w:val="586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C6"/>
              <w:widowControl w:val="false"/>
              <w:shd w:val="clear" w:color="auto" w:fill="FFFFFF"/>
              <w:tabs>
                <w:tab w:val="clear" w:pos="709"/>
                <w:tab w:val="left" w:pos="0" w:leader="none"/>
              </w:tabs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Занятие «Как выйти из конфликта»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Детские объединения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Рыдлева О.А.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КОНТРОЛЬ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Тематическое, документарное изучение деятельности отделов</w:t>
            </w:r>
          </w:p>
        </w:tc>
      </w:tr>
      <w:tr>
        <w:trPr>
          <w:trHeight w:val="819" w:hRule="atLeast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ЦДТ, школы, клубы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образовательного процесса в детских объединениях ПФДО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отделов ЦДТ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Л.Г.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19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ЦДТ, школы, клубы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документации.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 отдела «СПФ»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Калашникова Е.В.</w:t>
            </w:r>
          </w:p>
        </w:tc>
      </w:tr>
      <w:tr>
        <w:trPr>
          <w:trHeight w:val="819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ЦДТ, школы, клубы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Проверка журналов учета работы педагогов дополнительного образования.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Droid Sans Fallback" w:cs="Times New Roman" w:ascii="Times New Roman" w:hAnsi="Times New Roman"/>
                <w:color w:val="00000A"/>
                <w:sz w:val="24"/>
                <w:szCs w:val="24"/>
                <w:lang w:eastAsia="ru-RU"/>
              </w:rPr>
              <w:t>Педагоги отдела                 «МХТ»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Харламова Е.Н.</w:t>
            </w:r>
          </w:p>
        </w:tc>
      </w:tr>
      <w:tr>
        <w:trPr>
          <w:trHeight w:val="119" w:hRule="atLeast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выполнения учебных программ педагога</w:t>
            </w:r>
            <w:r>
              <w:rPr>
                <w:rFonts w:ascii="Times New Roman" w:hAnsi="Times New Roman"/>
                <w:sz w:val="24"/>
                <w:szCs w:val="24"/>
              </w:rPr>
              <w:t>ми. Контроль сохранности контингента.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«РиПДОО»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Шалтанова Д.С.</w:t>
            </w:r>
          </w:p>
        </w:tc>
      </w:tr>
      <w:tr>
        <w:trPr>
          <w:trHeight w:val="2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Контроль сохранности контингента</w:t>
            </w:r>
          </w:p>
          <w:p>
            <w:pPr>
              <w:pStyle w:val="Style20"/>
              <w:widowControl w:val="false"/>
              <w:tabs>
                <w:tab w:val="clear" w:pos="709"/>
                <w:tab w:val="left" w:pos="300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ru-RU"/>
              </w:rPr>
              <w:t>Цель: проверка наполняемости групп, своевременный учет посещаемости занятий, анализ эффективности проводимой работы по предупреждению необоснованных пропусков учащимися занятий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ДОРЦ «Радуга»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Л.Ю.</w:t>
            </w:r>
          </w:p>
        </w:tc>
      </w:tr>
      <w:tr>
        <w:trPr>
          <w:trHeight w:val="2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учебных занятий, контроль за наполняемостью учебных групп. Ведение журналов учета работы, журналов по т/б.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Педагоги отдела «Гармония»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Муздина О.А.</w:t>
            </w:r>
          </w:p>
        </w:tc>
      </w:tr>
      <w:tr>
        <w:trPr>
          <w:trHeight w:val="2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клубы, школы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санитарно-гигиенических норм и техники безопасности на занятиях.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«ДПТ»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Прусс Г.А.</w:t>
            </w:r>
          </w:p>
        </w:tc>
      </w:tr>
      <w:tr>
        <w:trPr>
          <w:trHeight w:val="2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МО педагогов в отделах по методической теме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4"/>
                <w:szCs w:val="24"/>
              </w:rPr>
            </w:pPr>
            <w:bookmarkStart w:id="3" w:name="__DdeLink__1078_20764460721"/>
            <w:bookmarkEnd w:id="3"/>
            <w:r>
              <w:rPr>
                <w:rFonts w:ascii="Times New Roman" w:hAnsi="Times New Roman"/>
                <w:sz w:val="24"/>
                <w:szCs w:val="24"/>
              </w:rPr>
              <w:t>Работники ЦДТ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И.Ф.</w:t>
            </w:r>
          </w:p>
        </w:tc>
      </w:tr>
      <w:tr>
        <w:trPr>
          <w:trHeight w:val="2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отдел</w:t>
            </w:r>
            <w:r>
              <w:rPr>
                <w:rFonts w:ascii="Times New Roman" w:hAnsi="Times New Roman"/>
                <w:sz w:val="24"/>
                <w:szCs w:val="24"/>
              </w:rPr>
              <w:t>е ДОРЦ «Радуга»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ДОРЦ «Радуга»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С.А.</w:t>
            </w:r>
          </w:p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клубы,  школы, 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Отработка педагогических часов,  ведение учебной документации, учебных журналов пдо. Сохранность контингента.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«ДПТ»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Прусс Г.А.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3.2.Мониторинг</w:t>
            </w:r>
          </w:p>
        </w:tc>
      </w:tr>
      <w:tr>
        <w:trPr>
          <w:trHeight w:val="529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самообследования за 2023 год.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142" w:hanging="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ЦДТ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И.Ф.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3.3.Статистическая и аналитическая отчетность</w:t>
            </w:r>
          </w:p>
        </w:tc>
      </w:tr>
      <w:tr>
        <w:trPr>
          <w:trHeight w:val="322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по самообследованию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Зав. отделами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И.Ф.</w:t>
            </w:r>
          </w:p>
        </w:tc>
      </w:tr>
      <w:tr>
        <w:trPr>
          <w:trHeight w:val="494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 по сертификатам ПФДО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Зав. отделами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Остаповская Ю.В.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Золотова Л.Г.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4.ОБЩЕСТВЕННО-ГОСУДАРСТВЕННОЕ УПРАВЛЕНИЕ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CC00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Работа с родителями</w:t>
            </w:r>
          </w:p>
        </w:tc>
      </w:tr>
      <w:tr>
        <w:trPr>
          <w:trHeight w:val="20" w:hRule="atLeast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месяца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Индивидуальная работа (консультации, беседы, работа с Навигатором)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учащиеся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ЦДТ</w:t>
            </w:r>
          </w:p>
        </w:tc>
      </w:tr>
      <w:tr>
        <w:trPr>
          <w:trHeight w:val="20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и 2 декады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профильных мастер-классов, выставки, поздравления для пап.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 учащиеся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ind w:left="57" w:right="57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 коллектив  отдела «ДПТ»</w:t>
            </w:r>
          </w:p>
        </w:tc>
      </w:tr>
      <w:tr>
        <w:trPr>
          <w:trHeight w:val="20" w:hRule="atLeast"/>
        </w:trPr>
        <w:tc>
          <w:tcPr>
            <w:tcW w:w="11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ABF8F" w:val="clear"/>
          </w:tcPr>
          <w:p>
            <w:pPr>
              <w:pStyle w:val="NoSpacing"/>
              <w:widowControl w:val="false"/>
              <w:shd w:val="clear" w:fill="FFCC0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Работа с сайтом, СМИ</w:t>
            </w:r>
          </w:p>
        </w:tc>
      </w:tr>
      <w:tr>
        <w:trPr>
          <w:trHeight w:val="571" w:hRule="atLeast"/>
        </w:trPr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5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сайта, соц.сетей информацией о работе  Центра</w:t>
            </w: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Заведующие отделами, пдо</w:t>
            </w:r>
          </w:p>
        </w:tc>
        <w:tc>
          <w:tcPr>
            <w:tcW w:w="1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Веденеева А.С.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Шалтанова Д.С.</w:t>
            </w:r>
          </w:p>
        </w:tc>
      </w:tr>
    </w:tbl>
    <w:p>
      <w:pPr>
        <w:pStyle w:val="NoSpacing"/>
        <w:spacing w:lineRule="auto" w:line="240" w:before="0" w:after="0"/>
        <w:contextualSpacing/>
        <w:rPr/>
      </w:pPr>
      <w:r>
        <w:rPr/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воспитательных мероприятий на </w:t>
      </w:r>
      <w:r>
        <w:rPr>
          <w:b/>
          <w:bCs/>
          <w:sz w:val="26"/>
          <w:szCs w:val="26"/>
          <w:u w:val="single"/>
        </w:rPr>
        <w:t>февраль</w:t>
      </w:r>
      <w:r>
        <w:rPr>
          <w:b/>
          <w:bCs/>
          <w:sz w:val="26"/>
          <w:szCs w:val="26"/>
        </w:rPr>
        <w:t xml:space="preserve"> 2024 года</w:t>
      </w:r>
      <w:r>
        <w:rPr>
          <w:rFonts w:eastAsia="Times New Roman" w:cs="Times New Roman"/>
          <w:b/>
          <w:bCs/>
          <w:i w:val="false"/>
          <w:iCs w:val="false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см. в Приложении</w:t>
      </w:r>
    </w:p>
    <w:p>
      <w:pPr>
        <w:pStyle w:val="NoSpacing"/>
        <w:spacing w:lineRule="auto" w:line="240" w:before="0" w:after="0"/>
        <w:contextualSpacing/>
        <w:rPr/>
      </w:pPr>
      <w:r>
        <w:rPr/>
      </w:r>
    </w:p>
    <w:p>
      <w:pPr>
        <w:pStyle w:val="Style16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auto" w:line="240"/>
        <w:rPr/>
      </w:pPr>
      <w:r>
        <w:rPr>
          <w:sz w:val="24"/>
          <w:szCs w:val="24"/>
        </w:rPr>
        <w:t xml:space="preserve">Подготовила Антонова И.Ф., </w:t>
      </w:r>
    </w:p>
    <w:p>
      <w:pPr>
        <w:pStyle w:val="Style16"/>
        <w:spacing w:lineRule="auto" w:line="240" w:before="0" w:after="140"/>
        <w:rPr/>
      </w:pPr>
      <w:r>
        <w:rPr>
          <w:sz w:val="24"/>
          <w:szCs w:val="24"/>
        </w:rPr>
        <w:t>зам. директора по УМР</w:t>
      </w:r>
    </w:p>
    <w:sectPr>
      <w:type w:val="nextPage"/>
      <w:pgSz w:w="11906" w:h="16838"/>
      <w:pgMar w:left="1134" w:right="1134" w:gutter="0" w:header="0" w:top="733" w:footer="0" w:bottom="74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NewRomanPSMT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/>
    <w:rPr/>
  </w:style>
  <w:style w:type="paragraph" w:styleId="2">
    <w:name w:val="Heading 2"/>
    <w:basedOn w:val="Style15"/>
    <w:qFormat/>
    <w:pPr/>
    <w:rPr/>
  </w:style>
  <w:style w:type="paragraph" w:styleId="3">
    <w:name w:val="Heading 3"/>
    <w:basedOn w:val="Style15"/>
    <w:qFormat/>
    <w:pPr/>
    <w:rPr/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Fontstyle0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Style13">
    <w:name w:val="Основной шрифт абзаца"/>
    <w:qFormat/>
    <w:rPr/>
  </w:style>
  <w:style w:type="character" w:styleId="11">
    <w:name w:val="Обычный1"/>
    <w:qFormat/>
    <w:rPr>
      <w:rFonts w:ascii="XO Thames" w:hAnsi="XO Thames"/>
      <w:sz w:val="24"/>
    </w:rPr>
  </w:style>
  <w:style w:type="character" w:styleId="C0">
    <w:name w:val="c0"/>
    <w:basedOn w:val="DefaultParagraphFont"/>
    <w:qFormat/>
    <w:rPr/>
  </w:style>
  <w:style w:type="character" w:styleId="C7">
    <w:name w:val="c7"/>
    <w:basedOn w:val="DefaultParagraphFont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ез интервала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8040d5c19639f05b7da4de1d3ec03cf5western">
    <w:name w:val="8040d5c19639f05b7da4de1d3ec03cf5western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76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ru-RU" w:bidi="hi-IN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16" w:after="0"/>
    </w:pPr>
    <w:rPr>
      <w:rFonts w:ascii="Times New Roman" w:hAnsi="Times New Roman" w:eastAsia="Times New Roman" w:cs="Times New Roman"/>
      <w:lang w:eastAsia="en-US"/>
    </w:rPr>
  </w:style>
  <w:style w:type="paragraph" w:styleId="Style23">
    <w:name w:val="Цитата"/>
    <w:basedOn w:val="Normal"/>
    <w:qFormat/>
    <w:pPr/>
    <w:rPr/>
  </w:style>
  <w:style w:type="paragraph" w:styleId="Style24">
    <w:name w:val="Title"/>
    <w:basedOn w:val="Style15"/>
    <w:qFormat/>
    <w:pPr/>
    <w:rPr/>
  </w:style>
  <w:style w:type="paragraph" w:styleId="Style25">
    <w:name w:val="Subtitle"/>
    <w:basedOn w:val="Style15"/>
    <w:qFormat/>
    <w:pPr/>
    <w:rPr/>
  </w:style>
  <w:style w:type="paragraph" w:styleId="Style2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27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C6">
    <w:name w:val="c6"/>
    <w:basedOn w:val="Normal"/>
    <w:qFormat/>
    <w:pPr>
      <w:spacing w:before="0" w:after="280"/>
    </w:pPr>
    <w:rPr>
      <w:lang w:eastAsia="ru-RU"/>
    </w:rPr>
  </w:style>
  <w:style w:type="paragraph" w:styleId="C14">
    <w:name w:val="c14"/>
    <w:basedOn w:val="Normal"/>
    <w:qFormat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12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hi-IN"/>
    </w:rPr>
  </w:style>
  <w:style w:type="paragraph" w:styleId="Msonormalbullet2gif">
    <w:name w:val="msonormalbullet2.gif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613</TotalTime>
  <Application>LibreOffice/7.3.7.2$Linux_X86_64 LibreOffice_project/30$Build-2</Application>
  <AppVersion>15.0000</AppVersion>
  <Pages>5</Pages>
  <Words>1439</Words>
  <Characters>9881</Characters>
  <CharactersWithSpaces>11077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2019-09-26T15:48:54Z</dcterms:created>
  <dc:creator/>
  <dc:description/>
  <dc:language>ru-RU</dc:language>
  <cp:lastModifiedBy/>
  <cp:lastPrinted>2024-02-08T15:35:21Z</cp:lastPrinted>
  <dcterms:modified xsi:type="dcterms:W3CDTF">2024-02-08T15:35:12Z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