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.png" ContentType="image/png"/>
  <Override PartName="/word/media/image2.jpeg" ContentType="image/jpeg"/>
  <Override PartName="/word/media/image3.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left="0" w:right="0" w:hanging="0"/>
        <w:jc w:val="center"/>
        <w:rPr/>
      </w:pPr>
      <w:r>
        <w:rPr/>
      </w:r>
    </w:p>
    <w:tbl>
      <w:tblPr>
        <w:tblW w:w="9330" w:type="dxa"/>
        <w:jc w:val="left"/>
        <w:tblInd w:w="12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20"/>
        <w:gridCol w:w="4109"/>
      </w:tblGrid>
      <w:tr>
        <w:trPr/>
        <w:tc>
          <w:tcPr>
            <w:tcW w:w="5220" w:type="dxa"/>
            <w:tcBorders/>
            <w:shd w:fill="FFFFFF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Муниципальное  автономное учреждение</w:t>
            </w:r>
          </w:p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 </w:t>
            </w:r>
            <w:r>
              <w:rPr/>
              <w:t>дополнительного образования</w:t>
            </w:r>
          </w:p>
          <w:p>
            <w:pPr>
              <w:pStyle w:val="Normal"/>
              <w:widowControl w:val="false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«Центр детского творчества»</w:t>
            </w:r>
          </w:p>
          <w:p>
            <w:pPr>
              <w:pStyle w:val="Normal"/>
              <w:widowControl w:val="false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Промышленного района</w:t>
            </w:r>
          </w:p>
          <w:p>
            <w:pPr>
              <w:pStyle w:val="Normal"/>
              <w:widowControl w:val="false"/>
              <w:jc w:val="center"/>
              <w:rPr/>
            </w:pPr>
            <w:r>
              <w:rPr/>
              <w:t>Юридический адрес: 460004, г. Оренбург,</w:t>
            </w:r>
          </w:p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 </w:t>
            </w:r>
            <w:r>
              <w:rPr/>
              <w:t xml:space="preserve">ул. Магнитогорская, 80 </w:t>
            </w:r>
            <w:r>
              <w:rPr>
                <w:rFonts w:ascii="Wingdings 2" w:hAnsi="Wingdings 2"/>
              </w:rPr>
              <w:t></w:t>
            </w:r>
            <w:r>
              <w:rPr/>
              <w:t>56-90-55</w:t>
            </w:r>
          </w:p>
          <w:p>
            <w:pPr>
              <w:pStyle w:val="Normal"/>
              <w:widowControl w:val="false"/>
              <w:jc w:val="center"/>
              <w:rPr/>
            </w:pPr>
            <w:r>
              <w:rPr/>
              <w:t>«____»_________2024 г. №______</w:t>
            </w:r>
          </w:p>
        </w:tc>
        <w:tc>
          <w:tcPr>
            <w:tcW w:w="4109" w:type="dxa"/>
            <w:tcBorders/>
            <w:shd w:fill="FFFFFF" w:val="clear"/>
          </w:tcPr>
          <w:p>
            <w:pPr>
              <w:pStyle w:val="Normal"/>
              <w:widowControl w:val="false"/>
              <w:rPr/>
            </w:pPr>
            <w:r>
              <w:rPr/>
              <w:t xml:space="preserve">          </w:t>
            </w:r>
            <w:r>
              <w:rPr/>
              <w:t>Руководителям УДОД</w:t>
            </w:r>
          </w:p>
          <w:p>
            <w:pPr>
              <w:pStyle w:val="Normal"/>
              <w:widowControl w:val="false"/>
              <w:rPr/>
            </w:pPr>
            <w:r>
              <w:rPr/>
              <w:t xml:space="preserve">          </w:t>
            </w:r>
            <w:bookmarkStart w:id="0" w:name="__DdeLink__133_145656221"/>
            <w:r>
              <w:rPr/>
              <w:t>Руководителям</w:t>
            </w:r>
            <w:bookmarkEnd w:id="0"/>
            <w:r>
              <w:rPr/>
              <w:t xml:space="preserve"> ОО,</w:t>
            </w:r>
          </w:p>
          <w:p>
            <w:pPr>
              <w:pStyle w:val="Normal"/>
              <w:widowControl w:val="false"/>
              <w:rPr/>
            </w:pPr>
            <w:r>
              <w:rPr/>
              <w:t xml:space="preserve">          </w:t>
            </w:r>
            <w:r>
              <w:rPr/>
              <w:t>Руководителям ДОУ</w:t>
            </w:r>
          </w:p>
          <w:p>
            <w:pPr>
              <w:pStyle w:val="Normal"/>
              <w:widowControl w:val="false"/>
              <w:rPr/>
            </w:pPr>
            <w:r>
              <w:rPr/>
              <w:t xml:space="preserve">          </w:t>
            </w:r>
            <w:r>
              <w:rPr/>
              <w:t>Руководителям специальных</w:t>
            </w:r>
          </w:p>
          <w:p>
            <w:pPr>
              <w:pStyle w:val="Normal"/>
              <w:widowControl w:val="false"/>
              <w:rPr/>
            </w:pPr>
            <w:r>
              <w:rPr/>
              <w:t xml:space="preserve">          </w:t>
            </w:r>
            <w:r>
              <w:rPr/>
              <w:t>(коррекционных) ОУ</w:t>
            </w:r>
          </w:p>
          <w:p>
            <w:pPr>
              <w:pStyle w:val="Normal"/>
              <w:widowControl w:val="false"/>
              <w:jc w:val="both"/>
              <w:rPr/>
            </w:pPr>
            <w:r>
              <w:rPr/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ind w:left="0" w:right="0" w:hanging="0"/>
        <w:jc w:val="center"/>
        <w:rPr/>
      </w:pPr>
      <w:r>
        <w:rPr/>
      </w:r>
    </w:p>
    <w:p>
      <w:pPr>
        <w:pStyle w:val="Normal"/>
        <w:ind w:left="0" w:right="0" w:hanging="0"/>
        <w:jc w:val="left"/>
        <w:rPr/>
      </w:pPr>
      <w:r>
        <w:rPr/>
      </w:r>
    </w:p>
    <w:p>
      <w:pPr>
        <w:pStyle w:val="Normal"/>
        <w:ind w:left="0" w:right="0" w:hanging="0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1089660" cy="1129030"/>
            <wp:effectExtent l="0" t="0" r="0" b="0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                                       </w:t>
      </w:r>
      <w:r>
        <w:rPr/>
        <w:drawing>
          <wp:inline distT="0" distB="0" distL="0" distR="0">
            <wp:extent cx="1250950" cy="1236980"/>
            <wp:effectExtent l="0" t="0" r="0" b="0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23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sz w:val="24"/>
          <w:szCs w:val="24"/>
        </w:rPr>
        <w:t>Информационное письмо</w:t>
      </w:r>
      <w:r>
        <w:rPr>
          <w:sz w:val="28"/>
          <w:szCs w:val="28"/>
        </w:rPr>
        <w:t xml:space="preserve"> </w:t>
      </w:r>
    </w:p>
    <w:p>
      <w:pPr>
        <w:pStyle w:val="Normal"/>
        <w:ind w:left="-227" w:right="0" w:hanging="57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</w:p>
    <w:p>
      <w:pPr>
        <w:pStyle w:val="Normal"/>
        <w:ind w:right="0" w:hanging="0"/>
        <w:jc w:val="center"/>
        <w:rPr>
          <w:b w:val="false"/>
          <w:b w:val="false"/>
          <w:bCs w:val="false"/>
        </w:rPr>
      </w:pPr>
      <w:r>
        <w:rPr>
          <w:b w:val="false"/>
          <w:bCs w:val="false"/>
        </w:rPr>
        <w:t>Уважаемые коллеги!</w:t>
      </w:r>
    </w:p>
    <w:p>
      <w:pPr>
        <w:pStyle w:val="Normal"/>
        <w:ind w:left="-426" w:right="0" w:hanging="0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lineRule="auto" w:line="240"/>
        <w:ind w:left="0" w:right="0" w:firstLine="737"/>
        <w:jc w:val="both"/>
        <w:rPr>
          <w:b w:val="false"/>
          <w:b w:val="false"/>
          <w:bCs w:val="false"/>
        </w:rPr>
      </w:pPr>
      <w:r>
        <w:rPr>
          <w:b w:val="false"/>
          <w:bCs w:val="false"/>
          <w:color w:val="111111"/>
        </w:rPr>
        <w:t>28 марта</w:t>
      </w:r>
      <w:r>
        <w:rPr>
          <w:b w:val="false"/>
          <w:bCs w:val="false"/>
        </w:rPr>
        <w:t xml:space="preserve"> 2024 года МАУДО «Центр детского творчества» Промышленного района совместно с кафедрой специальной психологии Оренбургского государственного педагогического университета проводит ХII городскую научно-практическую конференцию «Мир особого ребенка», посвященную Году семьи.</w:t>
      </w:r>
    </w:p>
    <w:p>
      <w:pPr>
        <w:pStyle w:val="Style21"/>
        <w:spacing w:lineRule="auto" w:line="240"/>
        <w:ind w:left="0" w:right="0" w:firstLine="737"/>
        <w:jc w:val="both"/>
        <w:rPr/>
      </w:pPr>
      <w:r>
        <w:rPr>
          <w:b w:val="false"/>
          <w:bCs w:val="false"/>
        </w:rPr>
        <w:t>Проблемное поле Конференции – актуальные вопросы воспитания ребенка с особыми образовательными потребностями в современной образовательной среде; сотрудничество с семьей, воспитывающей ребенка с ОВЗ и инвалидностью; разнообразные педагогические приемы и методы, способствующие взаимодействию между родителями, педагогами и воспитанниками с ОВЗ.</w:t>
      </w:r>
    </w:p>
    <w:p>
      <w:pPr>
        <w:pStyle w:val="Style21"/>
        <w:spacing w:lineRule="auto" w:line="240"/>
        <w:ind w:left="0" w:right="0" w:firstLine="737"/>
        <w:jc w:val="both"/>
        <w:rPr/>
      </w:pPr>
      <w:r>
        <w:rPr>
          <w:b w:val="false"/>
          <w:bCs w:val="false"/>
        </w:rPr>
        <w:t>Цель конференции – обобщение опыта и обсуждение научно-практических аспектов проблематики, связанной с воспитательной деятельностью в образовательных организациях, в том числе анализ перспектив и условий реализации рабочей программы воспитания как компонента адаптированных основных образовательных программ (АООП) при обучении различных категорий детей с учетом их особых образовательных потребностей; опыта организации сотрудничества и взаимодействия с семьей, воспитывающей ребенка с ОВЗ и инвалидностью.</w:t>
      </w:r>
    </w:p>
    <w:p>
      <w:pPr>
        <w:pStyle w:val="Style21"/>
        <w:spacing w:lineRule="auto" w:line="240"/>
        <w:ind w:left="0" w:right="0" w:firstLine="737"/>
        <w:jc w:val="both"/>
        <w:rPr/>
      </w:pPr>
      <w:r>
        <w:rPr>
          <w:b w:val="false"/>
          <w:bCs w:val="false"/>
        </w:rPr>
        <w:t>К участию в конференции приглашаются: научные работники, преподаватели, аспиранты, руководители и заместители руководителей образовательных организаций, педагоги, методисты, педагоги-психологи, социальные педагоги, педагоги дошкольного и дополнительного образования, воспитатели, классные руководители, логопеды, педагоги-дефектологи, работники муниципальных методических служб, представители общественности и другие заинтересованные лица</w:t>
      </w:r>
      <w:r>
        <w:rPr>
          <w:b w:val="false"/>
          <w:bCs w:val="false"/>
          <w:color w:val="000000"/>
        </w:rPr>
        <w:t xml:space="preserve">, </w:t>
      </w:r>
      <w:r>
        <w:rPr>
          <w:b w:val="false"/>
          <w:bCs w:val="false"/>
        </w:rPr>
        <w:t>осуществляющие работу с обучающимися, имеющими ОВЗ, инвалидность.</w:t>
      </w:r>
    </w:p>
    <w:p>
      <w:pPr>
        <w:pStyle w:val="Normal"/>
        <w:spacing w:lineRule="auto" w:line="240"/>
        <w:ind w:left="0" w:right="0" w:firstLine="737"/>
        <w:jc w:val="both"/>
        <w:rPr/>
      </w:pPr>
      <w:r>
        <w:rPr>
          <w:b/>
          <w:bCs/>
        </w:rPr>
        <w:t xml:space="preserve">Тематика </w:t>
      </w:r>
      <w:r>
        <w:rPr>
          <w:rStyle w:val="Style16"/>
          <w:b/>
          <w:bCs/>
        </w:rPr>
        <w:t>работы НПК:</w:t>
      </w:r>
    </w:p>
    <w:p>
      <w:pPr>
        <w:pStyle w:val="Style21"/>
        <w:numPr>
          <w:ilvl w:val="0"/>
          <w:numId w:val="2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/>
        <w:t>научно-методологические основы воспитания и развития разных категорий детей с ОВЗ и с инвалидностью;</w:t>
      </w:r>
    </w:p>
    <w:p>
      <w:pPr>
        <w:pStyle w:val="Style21"/>
        <w:numPr>
          <w:ilvl w:val="0"/>
          <w:numId w:val="2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/>
        <w:t>специфика реализации модульного принципа рабочей программы воспитания при работе с детьми с разными образовательными потребностями;</w:t>
      </w:r>
    </w:p>
    <w:p>
      <w:pPr>
        <w:pStyle w:val="Style21"/>
        <w:numPr>
          <w:ilvl w:val="0"/>
          <w:numId w:val="2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>
          <w:rStyle w:val="Style16"/>
          <w:b w:val="false"/>
          <w:bCs w:val="false"/>
        </w:rPr>
        <w:t>подходы к пониманию и оцениванию результативности программы воспитания для разных категорий обучающихся;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>
          <w:sz w:val="24"/>
          <w:szCs w:val="24"/>
        </w:rPr>
        <w:t xml:space="preserve">сотрудничество и взаимодействие с семьей в вопросах воспитания и развития обучающихся с ОВЗ; </w:t>
      </w:r>
    </w:p>
    <w:p>
      <w:pPr>
        <w:pStyle w:val="Style21"/>
        <w:numPr>
          <w:ilvl w:val="0"/>
          <w:numId w:val="1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/>
        <w:t xml:space="preserve">роль педагогических работников в достижении лицами с особыми образовательными потребностями результатов обучения, воспитания и развития в инклюзивном и специальном (коррекционном) образовании; </w:t>
      </w:r>
    </w:p>
    <w:p>
      <w:pPr>
        <w:pStyle w:val="Style21"/>
        <w:numPr>
          <w:ilvl w:val="0"/>
          <w:numId w:val="1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/>
        <w:t>построение индивидуального образовательного маршрута ребенка с ОВЗ;</w:t>
      </w:r>
    </w:p>
    <w:p>
      <w:pPr>
        <w:pStyle w:val="Style21"/>
        <w:numPr>
          <w:ilvl w:val="0"/>
          <w:numId w:val="1"/>
        </w:numPr>
        <w:tabs>
          <w:tab w:val="clear" w:pos="708"/>
          <w:tab w:val="left" w:pos="0" w:leader="none"/>
        </w:tabs>
        <w:spacing w:lineRule="auto" w:line="240" w:before="0" w:after="0"/>
        <w:ind w:left="709" w:hanging="283"/>
        <w:jc w:val="both"/>
        <w:rPr/>
      </w:pPr>
      <w:r>
        <w:rPr/>
        <w:t>практики интеграции общего и дополнительного образования в условиях реализации воспитательной работы в школе, в УДО.</w:t>
      </w:r>
    </w:p>
    <w:p>
      <w:pPr>
        <w:pStyle w:val="Style21"/>
        <w:numPr>
          <w:ilvl w:val="0"/>
          <w:numId w:val="0"/>
        </w:numPr>
        <w:spacing w:lineRule="auto" w:line="240" w:before="0" w:after="0"/>
        <w:ind w:left="0" w:hanging="0"/>
        <w:jc w:val="both"/>
        <w:rPr>
          <w:color w:val="000000"/>
        </w:rPr>
      </w:pPr>
      <w:r>
        <w:rPr>
          <w:color w:val="000000"/>
        </w:rPr>
      </w:r>
    </w:p>
    <w:p>
      <w:pPr>
        <w:pStyle w:val="Style21"/>
        <w:widowControl/>
        <w:suppressAutoHyphens w:val="true"/>
        <w:bidi w:val="0"/>
        <w:spacing w:lineRule="auto" w:line="240" w:before="0" w:after="120"/>
        <w:ind w:left="0" w:right="0" w:firstLine="680"/>
        <w:jc w:val="left"/>
        <w:rPr/>
      </w:pPr>
      <w:r>
        <w:rPr>
          <w:rStyle w:val="Style16"/>
        </w:rPr>
        <w:t>Формы участия в НПК:</w:t>
      </w:r>
    </w:p>
    <w:p>
      <w:pPr>
        <w:pStyle w:val="Style21"/>
        <w:widowControl/>
        <w:suppressAutoHyphens w:val="true"/>
        <w:bidi w:val="0"/>
        <w:spacing w:lineRule="auto" w:line="240" w:before="0" w:after="120"/>
        <w:ind w:left="0" w:right="0" w:firstLine="680"/>
        <w:jc w:val="left"/>
        <w:rPr/>
      </w:pPr>
      <w:r>
        <w:rPr>
          <w:rStyle w:val="Style19"/>
        </w:rPr>
        <w:t>Очное участие:</w:t>
      </w:r>
    </w:p>
    <w:p>
      <w:pPr>
        <w:pStyle w:val="Style21"/>
        <w:widowControl/>
        <w:numPr>
          <w:ilvl w:val="0"/>
          <w:numId w:val="3"/>
        </w:numPr>
        <w:tabs>
          <w:tab w:val="clear" w:pos="708"/>
          <w:tab w:val="left" w:pos="0" w:leader="none"/>
        </w:tabs>
        <w:suppressAutoHyphens w:val="true"/>
        <w:bidi w:val="0"/>
        <w:spacing w:lineRule="auto" w:line="240" w:before="0" w:after="0"/>
        <w:ind w:left="680" w:right="0" w:hanging="0"/>
        <w:jc w:val="both"/>
        <w:rPr/>
      </w:pPr>
      <w:r>
        <w:rPr/>
        <w:t xml:space="preserve">выступление с докладом; </w:t>
      </w:r>
    </w:p>
    <w:p>
      <w:pPr>
        <w:pStyle w:val="Style21"/>
        <w:widowControl/>
        <w:numPr>
          <w:ilvl w:val="0"/>
          <w:numId w:val="3"/>
        </w:numPr>
        <w:tabs>
          <w:tab w:val="clear" w:pos="708"/>
          <w:tab w:val="left" w:pos="0" w:leader="none"/>
        </w:tabs>
        <w:suppressAutoHyphens w:val="true"/>
        <w:bidi w:val="0"/>
        <w:spacing w:lineRule="auto" w:line="240" w:before="0" w:after="0"/>
        <w:ind w:left="624" w:right="0" w:firstLine="57"/>
        <w:jc w:val="left"/>
        <w:rPr/>
      </w:pPr>
      <w:r>
        <w:rPr/>
        <w:t xml:space="preserve">представление мастер-класса (инновационный опыт); </w:t>
      </w:r>
    </w:p>
    <w:p>
      <w:pPr>
        <w:pStyle w:val="Style21"/>
        <w:numPr>
          <w:ilvl w:val="0"/>
          <w:numId w:val="3"/>
        </w:numPr>
        <w:tabs>
          <w:tab w:val="clear" w:pos="708"/>
          <w:tab w:val="left" w:pos="0" w:leader="none"/>
        </w:tabs>
        <w:spacing w:lineRule="auto" w:line="240" w:before="0" w:after="0"/>
        <w:ind w:left="709" w:right="0" w:hanging="0"/>
        <w:contextualSpacing/>
        <w:rPr/>
      </w:pPr>
      <w:r>
        <w:rPr/>
        <w:t xml:space="preserve">презентация педагогического опыта; </w:t>
      </w:r>
    </w:p>
    <w:p>
      <w:pPr>
        <w:pStyle w:val="Style21"/>
        <w:numPr>
          <w:ilvl w:val="0"/>
          <w:numId w:val="3"/>
        </w:numPr>
        <w:tabs>
          <w:tab w:val="clear" w:pos="708"/>
          <w:tab w:val="left" w:pos="0" w:leader="none"/>
        </w:tabs>
        <w:spacing w:lineRule="auto" w:line="240" w:before="0" w:after="0"/>
        <w:ind w:left="709" w:right="0" w:hanging="0"/>
        <w:contextualSpacing/>
        <w:rPr/>
      </w:pPr>
      <w:r>
        <w:rPr/>
        <w:t xml:space="preserve">проведение мастер-класса или воркшопа; </w:t>
      </w:r>
    </w:p>
    <w:p>
      <w:pPr>
        <w:pStyle w:val="Style21"/>
        <w:numPr>
          <w:ilvl w:val="0"/>
          <w:numId w:val="3"/>
        </w:numPr>
        <w:tabs>
          <w:tab w:val="clear" w:pos="708"/>
          <w:tab w:val="left" w:pos="0" w:leader="none"/>
        </w:tabs>
        <w:spacing w:lineRule="auto" w:line="240" w:before="0" w:after="0"/>
        <w:ind w:left="709" w:right="0" w:hanging="0"/>
        <w:contextualSpacing/>
        <w:rPr/>
      </w:pPr>
      <w:r>
        <w:rPr/>
        <w:t>посещение мероприятий конференции в качестве слушателя</w:t>
      </w:r>
    </w:p>
    <w:p>
      <w:pPr>
        <w:pStyle w:val="Style21"/>
        <w:numPr>
          <w:ilvl w:val="0"/>
          <w:numId w:val="3"/>
        </w:numPr>
        <w:tabs>
          <w:tab w:val="clear" w:pos="708"/>
          <w:tab w:val="left" w:pos="0" w:leader="none"/>
        </w:tabs>
        <w:spacing w:lineRule="auto" w:line="240" w:before="0" w:after="0"/>
        <w:ind w:left="709" w:right="0" w:hanging="0"/>
        <w:contextualSpacing/>
        <w:rPr/>
      </w:pPr>
      <w:r>
        <w:rPr/>
        <w:t xml:space="preserve">участие в концерте, выставке. </w:t>
      </w:r>
    </w:p>
    <w:p>
      <w:pPr>
        <w:pStyle w:val="Style21"/>
        <w:spacing w:lineRule="auto" w:line="240"/>
        <w:rPr/>
      </w:pPr>
      <w:r>
        <w:rPr>
          <w:rStyle w:val="Style19"/>
        </w:rPr>
        <w:t xml:space="preserve">         </w:t>
      </w:r>
    </w:p>
    <w:p>
      <w:pPr>
        <w:pStyle w:val="Style21"/>
        <w:widowControl/>
        <w:suppressAutoHyphens w:val="true"/>
        <w:bidi w:val="0"/>
        <w:spacing w:lineRule="auto" w:line="240" w:before="0" w:after="120"/>
        <w:ind w:left="0" w:right="0" w:firstLine="680"/>
        <w:jc w:val="left"/>
        <w:rPr/>
      </w:pPr>
      <w:r>
        <w:rPr>
          <w:rStyle w:val="Style19"/>
        </w:rPr>
        <w:t xml:space="preserve">   </w:t>
      </w:r>
      <w:r>
        <w:rPr>
          <w:rStyle w:val="Style19"/>
        </w:rPr>
        <w:t>Заочное участие:</w:t>
      </w:r>
    </w:p>
    <w:p>
      <w:pPr>
        <w:pStyle w:val="Style21"/>
        <w:widowControl/>
        <w:numPr>
          <w:ilvl w:val="0"/>
          <w:numId w:val="4"/>
        </w:numPr>
        <w:tabs>
          <w:tab w:val="clear" w:pos="708"/>
          <w:tab w:val="left" w:pos="0" w:leader="none"/>
        </w:tabs>
        <w:suppressAutoHyphens w:val="true"/>
        <w:bidi w:val="0"/>
        <w:spacing w:lineRule="auto" w:line="240" w:before="0" w:after="0"/>
        <w:ind w:left="680" w:right="0" w:firstLine="57"/>
        <w:jc w:val="left"/>
        <w:rPr/>
      </w:pPr>
      <w:r>
        <w:rPr>
          <w:color w:val="000000"/>
        </w:rPr>
        <w:t>публикация статьи.</w:t>
      </w:r>
    </w:p>
    <w:p>
      <w:pPr>
        <w:pStyle w:val="Normal"/>
        <w:ind w:left="0" w:right="0" w:firstLine="709"/>
        <w:jc w:val="both"/>
        <w:rPr/>
      </w:pPr>
      <w:r>
        <w:rPr/>
      </w:r>
    </w:p>
    <w:p>
      <w:pPr>
        <w:pStyle w:val="Normal"/>
        <w:ind w:left="0" w:right="0" w:firstLine="709"/>
        <w:jc w:val="both"/>
        <w:rPr/>
      </w:pPr>
      <w:r>
        <w:rPr/>
        <w:t xml:space="preserve">Для участия в конференции необходимо зарегистрироваться по ссылке до </w:t>
      </w:r>
      <w:r>
        <w:rPr>
          <w:b/>
          <w:bCs/>
        </w:rPr>
        <w:t>25.03.2024 года.</w:t>
      </w:r>
      <w:r>
        <w:rPr/>
        <w:t xml:space="preserve"> </w:t>
      </w:r>
      <w:r>
        <w:rPr>
          <w:b/>
          <w:bCs/>
        </w:rPr>
        <w:t>Просьба заполнять форму заявки полностью, без сокращений и ошибок.</w:t>
      </w:r>
    </w:p>
    <w:p>
      <w:pPr>
        <w:pStyle w:val="Normal"/>
        <w:widowControl/>
        <w:suppressAutoHyphens w:val="true"/>
        <w:bidi w:val="0"/>
        <w:spacing w:before="0" w:after="0"/>
        <w:ind w:left="-284" w:right="0" w:hanging="0"/>
        <w:jc w:val="center"/>
        <w:rPr>
          <w:rStyle w:val="Style14"/>
        </w:rPr>
      </w:pPr>
      <w:r>
        <w:rPr/>
      </w:r>
    </w:p>
    <w:p>
      <w:pPr>
        <w:pStyle w:val="Normal"/>
        <w:widowControl/>
        <w:suppressAutoHyphens w:val="true"/>
        <w:bidi w:val="0"/>
        <w:spacing w:before="0" w:after="0"/>
        <w:ind w:left="-284" w:right="0" w:hanging="0"/>
        <w:jc w:val="center"/>
        <w:rPr/>
      </w:pPr>
      <w:hyperlink r:id="rId4">
        <w:r>
          <w:rPr>
            <w:b w:val="false"/>
            <w:bCs w:val="false"/>
          </w:rPr>
          <w:t>https://docs.google.com/forms/d/e/1FAIpQLScvnJAE_PhLRxqTlyREd4fq9cJW9ZRlRntfSbzUmxr6RmAGKg/viewform?usp=sharing</w:t>
        </w:r>
      </w:hyperlink>
      <w:r>
        <w:rPr>
          <w:b w:val="false"/>
          <w:bCs w:val="false"/>
        </w:rPr>
        <w:t xml:space="preserve">                                      </w:t>
      </w:r>
    </w:p>
    <w:p>
      <w:pPr>
        <w:pStyle w:val="Normal"/>
        <w:widowControl/>
        <w:suppressAutoHyphens w:val="true"/>
        <w:bidi w:val="0"/>
        <w:spacing w:before="0" w:after="0"/>
        <w:ind w:left="-284" w:right="0" w:hanging="0"/>
        <w:jc w:val="center"/>
        <w:rPr>
          <w:rStyle w:val="Style14"/>
        </w:rPr>
      </w:pPr>
      <w:r>
        <w:rPr/>
      </w:r>
    </w:p>
    <w:p>
      <w:pPr>
        <w:pStyle w:val="Normal"/>
        <w:ind w:left="0" w:right="0" w:firstLine="709"/>
        <w:jc w:val="both"/>
        <w:rPr>
          <w:rFonts w:ascii="Liberation Serif" w:hAnsi="Liberation Serif"/>
        </w:rPr>
      </w:pPr>
      <w:r>
        <w:rPr>
          <w:b w:val="false"/>
          <w:bCs w:val="false"/>
        </w:rPr>
        <w:t>Участники конференции будут иметь возможность посмотреть выставку творческих работ и побывать на концерте детей с ОВЗ различных образовательных организаций города.</w:t>
      </w:r>
    </w:p>
    <w:p>
      <w:pPr>
        <w:pStyle w:val="Normal"/>
        <w:widowControl/>
        <w:suppressAutoHyphens w:val="true"/>
        <w:bidi w:val="0"/>
        <w:ind w:left="0" w:right="0" w:firstLine="680"/>
        <w:jc w:val="both"/>
        <w:rPr/>
      </w:pPr>
      <w:r>
        <w:rPr/>
      </w:r>
    </w:p>
    <w:p>
      <w:pPr>
        <w:pStyle w:val="Normal"/>
        <w:widowControl/>
        <w:suppressAutoHyphens w:val="true"/>
        <w:bidi w:val="0"/>
        <w:ind w:left="-283" w:right="0" w:firstLine="964"/>
        <w:jc w:val="both"/>
        <w:rPr>
          <w:b/>
          <w:b/>
          <w:bCs/>
        </w:rPr>
      </w:pPr>
      <w:r>
        <w:rPr>
          <w:b/>
          <w:bCs/>
        </w:rPr>
        <w:t>Расписание работы Конференции:</w:t>
      </w:r>
    </w:p>
    <w:p>
      <w:pPr>
        <w:pStyle w:val="Normal"/>
        <w:widowControl/>
        <w:suppressAutoHyphens w:val="true"/>
        <w:bidi w:val="0"/>
        <w:ind w:left="-283" w:right="0" w:firstLine="964"/>
        <w:jc w:val="both"/>
        <w:rPr/>
      </w:pPr>
      <w:r>
        <w:rPr/>
        <w:t xml:space="preserve">09.00-10.00 - регистрация участников конференции на мастер-классы. </w:t>
      </w:r>
    </w:p>
    <w:p>
      <w:pPr>
        <w:pStyle w:val="Normal"/>
        <w:widowControl/>
        <w:suppressAutoHyphens w:val="true"/>
        <w:bidi w:val="0"/>
        <w:ind w:left="-283" w:right="0" w:firstLine="964"/>
        <w:jc w:val="both"/>
        <w:rPr/>
      </w:pPr>
      <w:r>
        <w:rPr/>
        <w:t>10.00 - 12.00 - пленарное заседание</w:t>
      </w:r>
    </w:p>
    <w:p>
      <w:pPr>
        <w:pStyle w:val="Normal"/>
        <w:widowControl/>
        <w:suppressAutoHyphens w:val="true"/>
        <w:bidi w:val="0"/>
        <w:ind w:left="-283" w:right="0" w:firstLine="964"/>
        <w:jc w:val="both"/>
        <w:rPr/>
      </w:pPr>
      <w:r>
        <w:rPr/>
        <w:t xml:space="preserve">12.00 - 13.00 - перерыв </w:t>
      </w:r>
    </w:p>
    <w:p>
      <w:pPr>
        <w:pStyle w:val="Normal"/>
        <w:widowControl/>
        <w:suppressAutoHyphens w:val="true"/>
        <w:bidi w:val="0"/>
        <w:ind w:left="0" w:right="0" w:firstLine="680"/>
        <w:jc w:val="both"/>
        <w:rPr/>
      </w:pPr>
      <w:r>
        <w:rPr/>
        <w:t>13.00 - 14.00 -  работа секций</w:t>
      </w:r>
    </w:p>
    <w:p>
      <w:pPr>
        <w:pStyle w:val="Normal"/>
        <w:widowControl/>
        <w:suppressAutoHyphens w:val="true"/>
        <w:bidi w:val="0"/>
        <w:ind w:left="0" w:right="0" w:firstLine="680"/>
        <w:jc w:val="both"/>
        <w:rPr/>
      </w:pPr>
      <w:r>
        <w:rPr/>
        <w:t>14.00 - 14.30 -  перерыв</w:t>
      </w:r>
    </w:p>
    <w:p>
      <w:pPr>
        <w:pStyle w:val="Normal"/>
        <w:widowControl/>
        <w:suppressAutoHyphens w:val="true"/>
        <w:bidi w:val="0"/>
        <w:ind w:left="0" w:right="0" w:firstLine="680"/>
        <w:jc w:val="both"/>
        <w:rPr/>
      </w:pPr>
      <w:r>
        <w:rPr/>
        <w:t>14.30 - 15.10 - мастер-классы, презентации опыта, открытые занятия, воркшоп.</w:t>
      </w:r>
    </w:p>
    <w:p>
      <w:pPr>
        <w:pStyle w:val="Normal"/>
        <w:widowControl/>
        <w:suppressAutoHyphens w:val="true"/>
        <w:bidi w:val="0"/>
        <w:ind w:left="0" w:right="0" w:firstLine="680"/>
        <w:jc w:val="both"/>
        <w:rPr/>
      </w:pPr>
      <w:r>
        <w:rPr/>
        <w:t>15.30 — концерт детей с ОВЗ. Подведение итогов работы конференции. Вручение благодарственных писем и сертификатов.</w:t>
      </w:r>
    </w:p>
    <w:p>
      <w:pPr>
        <w:pStyle w:val="Normal"/>
        <w:widowControl/>
        <w:suppressAutoHyphens w:val="true"/>
        <w:bidi w:val="0"/>
        <w:spacing w:before="0" w:after="0"/>
        <w:ind w:left="0" w:right="0" w:firstLine="680"/>
        <w:jc w:val="both"/>
        <w:rPr/>
      </w:pPr>
      <w:r>
        <w:rPr/>
      </w:r>
    </w:p>
    <w:p>
      <w:pPr>
        <w:pStyle w:val="Normal"/>
        <w:widowControl/>
        <w:suppressAutoHyphens w:val="true"/>
        <w:bidi w:val="0"/>
        <w:spacing w:before="0" w:after="0"/>
        <w:ind w:left="0" w:right="0" w:firstLine="680"/>
        <w:jc w:val="both"/>
        <w:rPr/>
      </w:pPr>
      <w:r>
        <w:rPr/>
        <w:t>В течение всего дня работает выставка-конкурс творческих работ детей с ОВЗ «Мы в творчестве».</w:t>
      </w:r>
    </w:p>
    <w:p>
      <w:pPr>
        <w:pStyle w:val="Normal"/>
        <w:ind w:left="0" w:right="0" w:firstLine="709"/>
        <w:jc w:val="both"/>
        <w:rPr/>
      </w:pPr>
      <w:r>
        <w:rPr/>
      </w:r>
    </w:p>
    <w:p>
      <w:pPr>
        <w:pStyle w:val="Normal"/>
        <w:ind w:left="0" w:right="0" w:firstLine="709"/>
        <w:jc w:val="both"/>
        <w:rPr>
          <w:rFonts w:ascii="Liberation Serif" w:hAnsi="Liberation Serif"/>
        </w:rPr>
      </w:pPr>
      <w:r>
        <w:rPr>
          <w:b w:val="false"/>
          <w:bCs w:val="false"/>
        </w:rPr>
        <w:t>В рамках конференции планируется и</w:t>
      </w:r>
      <w:r>
        <w:rPr>
          <w:rFonts w:ascii="Liberation Serif" w:hAnsi="Liberation Serif"/>
        </w:rPr>
        <w:t>здание электронного сборника по материалам</w:t>
      </w:r>
      <w:bookmarkStart w:id="1" w:name="__DdeLink__439_1073428329"/>
      <w:r>
        <w:rPr>
          <w:rFonts w:ascii="Liberation Serif" w:hAnsi="Liberation Serif"/>
        </w:rPr>
        <w:t xml:space="preserve"> конференции</w:t>
      </w:r>
      <w:bookmarkEnd w:id="1"/>
      <w:r>
        <w:rPr>
          <w:rFonts w:ascii="Liberation Serif" w:hAnsi="Liberation Serif"/>
        </w:rPr>
        <w:t xml:space="preserve">. </w:t>
      </w:r>
    </w:p>
    <w:p>
      <w:pPr>
        <w:pStyle w:val="Normal"/>
        <w:ind w:left="0" w:right="0" w:firstLine="709"/>
        <w:jc w:val="both"/>
        <w:rPr>
          <w:rStyle w:val="Style14"/>
          <w:b/>
          <w:b/>
          <w:bCs/>
          <w:lang w:val="en-US"/>
        </w:rPr>
      </w:pPr>
      <w:r>
        <w:rPr>
          <w:b/>
          <w:bCs/>
        </w:rPr>
        <w:t xml:space="preserve">Требования к публикации: </w:t>
      </w:r>
      <w:r>
        <w:rPr/>
        <w:t xml:space="preserve">в формате  </w:t>
      </w:r>
      <w:r>
        <w:rPr>
          <w:lang w:val="en-US"/>
        </w:rPr>
        <w:t>MS</w:t>
      </w:r>
      <w:r>
        <w:rPr/>
        <w:t xml:space="preserve"> </w:t>
      </w:r>
      <w:r>
        <w:rPr>
          <w:lang w:val="en-US"/>
        </w:rPr>
        <w:t>Word</w:t>
      </w:r>
      <w:r>
        <w:rPr/>
        <w:t>, шрифт Times New Roman. Размер шрифта 14, межстрочный интервал 1,25. Поля: левое 20 мм, нижнее и верхнее – 20 мм, правое – 20 мм. Название доклада печатается прописными, жирными буквами; фото автора (авторов) 3х4 jpeg, Ф.И.О. автора (авторов)</w:t>
      </w:r>
      <w:bookmarkStart w:id="2" w:name="__DdeLink__156_1907504965"/>
      <w:bookmarkEnd w:id="2"/>
      <w:r>
        <w:rPr/>
        <w:t xml:space="preserve"> полностью, должность, место работы.  Доклады, статьи присылать на </w:t>
      </w:r>
      <w:r>
        <w:rPr>
          <w:lang w:val="en-US"/>
        </w:rPr>
        <w:t>E</w:t>
      </w:r>
      <w:r>
        <w:rPr/>
        <w:t>-</w:t>
      </w:r>
      <w:r>
        <w:rPr>
          <w:lang w:val="en-US"/>
        </w:rPr>
        <w:t>mail</w:t>
      </w:r>
      <w:r>
        <w:rPr/>
        <w:t>:</w:t>
      </w:r>
      <w:r>
        <w:rPr>
          <w:b/>
          <w:bCs/>
        </w:rPr>
        <w:t xml:space="preserve"> </w:t>
      </w:r>
      <w:hyperlink r:id="rId5">
        <w:r>
          <w:rPr>
            <w:b/>
            <w:bCs/>
            <w:lang w:val="en-US"/>
          </w:rPr>
          <w:t>cdt</w:t>
        </w:r>
        <w:r>
          <w:rPr>
            <w:b/>
            <w:bCs/>
          </w:rPr>
          <w:t>_04@</w:t>
        </w:r>
        <w:r>
          <w:rPr>
            <w:b/>
            <w:bCs/>
            <w:lang w:val="en-US"/>
          </w:rPr>
          <w:t>mail</w:t>
        </w:r>
        <w:r>
          <w:rPr>
            <w:b/>
            <w:bCs/>
          </w:rPr>
          <w:t>.</w:t>
        </w:r>
        <w:r>
          <w:rPr>
            <w:b/>
            <w:bCs/>
            <w:lang w:val="en-US"/>
          </w:rPr>
          <w:t>ru</w:t>
        </w:r>
      </w:hyperlink>
      <w:r>
        <w:rPr>
          <w:b/>
          <w:bCs/>
          <w:lang w:val="en-US"/>
        </w:rPr>
        <w:t xml:space="preserve"> </w:t>
      </w:r>
    </w:p>
    <w:p>
      <w:pPr>
        <w:pStyle w:val="Normal"/>
        <w:widowControl/>
        <w:suppressAutoHyphens w:val="true"/>
        <w:bidi w:val="0"/>
        <w:ind w:left="0" w:right="0" w:firstLine="709"/>
        <w:jc w:val="both"/>
        <w:rPr/>
      </w:pPr>
      <w:r>
        <w:rPr>
          <w:rStyle w:val="Style14"/>
          <w:b w:val="false"/>
          <w:bCs w:val="false"/>
          <w:color w:val="000000"/>
          <w:u w:val="none"/>
        </w:rPr>
        <w:t xml:space="preserve">Тексты статей и докладов принимаются до </w:t>
      </w:r>
      <w:r>
        <w:rPr>
          <w:rStyle w:val="Style14"/>
          <w:b/>
          <w:bCs/>
          <w:color w:val="000000"/>
          <w:u w:val="none"/>
        </w:rPr>
        <w:t>27.03.2024</w:t>
      </w:r>
      <w:r>
        <w:rPr>
          <w:rStyle w:val="Style14"/>
          <w:b w:val="false"/>
          <w:bCs w:val="false"/>
          <w:color w:val="000000"/>
          <w:u w:val="none"/>
        </w:rPr>
        <w:t xml:space="preserve"> </w:t>
      </w:r>
      <w:r>
        <w:rPr>
          <w:rStyle w:val="Style14"/>
          <w:b/>
          <w:bCs/>
          <w:color w:val="000000"/>
          <w:u w:val="none"/>
        </w:rPr>
        <w:t>года</w:t>
      </w:r>
      <w:r>
        <w:rPr>
          <w:rStyle w:val="Style14"/>
          <w:b w:val="false"/>
          <w:bCs w:val="false"/>
          <w:color w:val="000000"/>
          <w:u w:val="none"/>
        </w:rPr>
        <w:t xml:space="preserve">. Статьи, соответствующие тематике НПК, оформленные в соответствии с приведёнными требованиями и одобренные </w:t>
      </w:r>
    </w:p>
    <w:p>
      <w:pPr>
        <w:pStyle w:val="Normal"/>
        <w:widowControl/>
        <w:suppressAutoHyphens w:val="true"/>
        <w:bidi w:val="0"/>
        <w:ind w:left="0" w:right="0" w:hanging="0"/>
        <w:jc w:val="both"/>
        <w:rPr>
          <w:rStyle w:val="Style14"/>
          <w:b w:val="false"/>
          <w:b w:val="false"/>
          <w:bCs w:val="false"/>
          <w:color w:val="000000"/>
          <w:u w:val="none"/>
        </w:rPr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7559675" cy="10692130"/>
            <wp:effectExtent l="0" t="0" r="0" b="0"/>
            <wp:wrapSquare wrapText="largest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395" w:right="850" w:gutter="0" w:header="0" w:top="960" w:footer="0" w:bottom="908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OpenSymbol">
    <w:altName w:val="Arial Unicode MS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Calibri">
    <w:charset w:val="01"/>
    <w:family w:val="roman"/>
    <w:pitch w:val="variable"/>
  </w:font>
  <w:font w:name="Wingdings 2">
    <w:charset w:val="01"/>
    <w:family w:val="roman"/>
    <w:pitch w:val="variable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3"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5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semiHidden="1" w:unhideWhenUsed="1" w:qFormat="1"/>
    <w:lsdException w:name="heading 3" w:locked="1" w:uiPriority="0" w:semiHidden="1" w:unhideWhenUsed="1" w:qFormat="1"/>
    <w:lsdException w:name="heading 4" w:locked="1" w:uiPriority="0" w:semiHidden="1" w:unhideWhenUsed="1" w:qFormat="1"/>
    <w:lsdException w:name="heading 5" w:locked="1" w:uiPriority="0" w:semiHidden="1" w:unhideWhenUsed="1" w:qFormat="1"/>
    <w:lsdException w:name="heading 6" w:locked="1" w:uiPriority="0" w:semiHidden="1" w:unhideWhenUsed="1" w:qFormat="1"/>
    <w:lsdException w:name="heading 7" w:locked="1" w:uiPriority="0" w:semiHidden="1" w:unhideWhenUsed="1" w:qFormat="1"/>
    <w:lsdException w:name="heading 8" w:locked="1" w:uiPriority="0" w:semiHidden="1" w:unhideWhenUsed="1" w:qFormat="1"/>
    <w:lsdException w:name="heading 9" w:locked="1" w:uiPriority="0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uiPriority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c600c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A"/>
      <w:kern w:val="0"/>
      <w:sz w:val="24"/>
      <w:szCs w:val="24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Интернет-ссылка"/>
    <w:basedOn w:val="DefaultParagraphFont"/>
    <w:uiPriority w:val="99"/>
    <w:rsid w:val="006d5d8c"/>
    <w:rPr>
      <w:color w:val="0000FF"/>
      <w:u w:val="single"/>
      <w:lang w:val="zxx" w:eastAsia="zxx" w:bidi="zxx"/>
    </w:rPr>
  </w:style>
  <w:style w:type="character" w:styleId="Style15" w:customStyle="1">
    <w:name w:val="Основной текст Знак"/>
    <w:basedOn w:val="DefaultParagraphFont"/>
    <w:qFormat/>
    <w:rsid w:val="006d7bcd"/>
    <w:rPr>
      <w:sz w:val="24"/>
      <w:szCs w:val="24"/>
    </w:rPr>
  </w:style>
  <w:style w:type="character" w:styleId="Fontstyle59" w:customStyle="1">
    <w:name w:val="fontstyle59"/>
    <w:basedOn w:val="DefaultParagraphFont"/>
    <w:qFormat/>
    <w:rsid w:val="006d7bcd"/>
    <w:rPr>
      <w:rFonts w:cs="Times New Roman"/>
    </w:rPr>
  </w:style>
  <w:style w:type="character" w:styleId="Style16" w:customStyle="1">
    <w:name w:val="Выделение жирным"/>
    <w:qFormat/>
    <w:rPr>
      <w:b/>
      <w:bCs/>
    </w:rPr>
  </w:style>
  <w:style w:type="character" w:styleId="Style17">
    <w:name w:val="Посещённая гиперссылка"/>
    <w:rPr>
      <w:color w:val="800000"/>
      <w:u w:val="single"/>
      <w:lang w:val="zxx" w:eastAsia="zxx" w:bidi="zxx"/>
    </w:rPr>
  </w:style>
  <w:style w:type="character" w:styleId="Style18">
    <w:name w:val="Маркеры"/>
    <w:qFormat/>
    <w:rPr>
      <w:rFonts w:ascii="OpenSymbol" w:hAnsi="OpenSymbol" w:eastAsia="OpenSymbol" w:cs="OpenSymbol"/>
    </w:rPr>
  </w:style>
  <w:style w:type="character" w:styleId="Style19">
    <w:name w:val="Выделение"/>
    <w:qFormat/>
    <w:rPr>
      <w:i/>
      <w:iCs/>
    </w:rPr>
  </w:style>
  <w:style w:type="paragraph" w:styleId="Style20" w:customStyle="1">
    <w:name w:val="Заголовок"/>
    <w:basedOn w:val="Normal"/>
    <w:next w:val="Style21"/>
    <w:qFormat/>
    <w:pPr>
      <w:keepNext w:val="true"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Style21">
    <w:name w:val="Body Text"/>
    <w:basedOn w:val="Normal"/>
    <w:rsid w:val="006d7bcd"/>
    <w:pPr>
      <w:spacing w:lineRule="auto" w:line="288" w:before="0" w:after="120"/>
    </w:pPr>
    <w:rPr/>
  </w:style>
  <w:style w:type="paragraph" w:styleId="Style22">
    <w:name w:val="List"/>
    <w:basedOn w:val="Style21"/>
    <w:pPr/>
    <w:rPr>
      <w:rFonts w:cs="FreeSans"/>
    </w:rPr>
  </w:style>
  <w:style w:type="paragraph" w:styleId="Style23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Style24">
    <w:name w:val="Указатель"/>
    <w:basedOn w:val="Normal"/>
    <w:qFormat/>
    <w:pPr>
      <w:suppressLineNumbers/>
    </w:pPr>
    <w:rPr>
      <w:rFonts w:cs="FreeSans"/>
    </w:rPr>
  </w:style>
  <w:style w:type="paragraph" w:styleId="Style25">
    <w:name w:val="Title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styleId="Indexheading">
    <w:name w:val="index heading"/>
    <w:basedOn w:val="Normal"/>
    <w:qFormat/>
    <w:pPr>
      <w:suppressLineNumbers/>
    </w:pPr>
    <w:rPr>
      <w:rFonts w:cs="FreeSans"/>
    </w:rPr>
  </w:style>
  <w:style w:type="paragraph" w:styleId="ListParagraph">
    <w:name w:val="List Paragraph"/>
    <w:basedOn w:val="Normal"/>
    <w:uiPriority w:val="99"/>
    <w:qFormat/>
    <w:rsid w:val="0036074e"/>
    <w:pPr>
      <w:spacing w:lineRule="auto" w:line="276" w:before="0" w:after="200"/>
      <w:ind w:left="720" w:right="0" w:hanging="0"/>
    </w:pPr>
    <w:rPr>
      <w:rFonts w:ascii="Calibri" w:hAnsi="Calibri" w:cs="Calibri"/>
      <w:sz w:val="22"/>
      <w:szCs w:val="22"/>
    </w:rPr>
  </w:style>
  <w:style w:type="paragraph" w:styleId="1" w:customStyle="1">
    <w:name w:val="Абзац списка1"/>
    <w:basedOn w:val="Normal"/>
    <w:qFormat/>
    <w:rsid w:val="006d7bcd"/>
    <w:pPr>
      <w:spacing w:lineRule="auto" w:line="276" w:before="0" w:after="200"/>
      <w:ind w:left="720" w:right="0" w:hanging="0"/>
    </w:pPr>
    <w:rPr>
      <w:rFonts w:ascii="Calibri" w:hAnsi="Calibri" w:cs="Calibri"/>
      <w:sz w:val="22"/>
      <w:szCs w:val="22"/>
    </w:rPr>
  </w:style>
  <w:style w:type="paragraph" w:styleId="BlockText">
    <w:name w:val="Block Text"/>
    <w:basedOn w:val="Normal"/>
    <w:qFormat/>
    <w:pPr/>
    <w:rPr/>
  </w:style>
  <w:style w:type="paragraph" w:styleId="Style26" w:customStyle="1">
    <w:name w:val="Содержимое таблицы"/>
    <w:basedOn w:val="Normal"/>
    <w:qFormat/>
    <w:pPr/>
    <w:rPr/>
  </w:style>
  <w:style w:type="paragraph" w:styleId="Style27" w:customStyle="1">
    <w:name w:val="Заголовок таблицы"/>
    <w:basedOn w:val="Style26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99"/>
    <w:rsid w:val="006944c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hyperlink" Target="https://docs.google.com/forms/d/e/1FAIpQLScvnJAE_PhLRxqTlyREd4fq9cJW9ZRlRntfSbzUmxr6RmAGKg/viewform?usp=sharing" TargetMode="External"/><Relationship Id="rId5" Type="http://schemas.openxmlformats.org/officeDocument/2006/relationships/hyperlink" Target="mailto:cdt_04@mail.ru" TargetMode="External"/><Relationship Id="rId6" Type="http://schemas.openxmlformats.org/officeDocument/2006/relationships/image" Target="media/image3.png"/><Relationship Id="rId7" Type="http://schemas.openxmlformats.org/officeDocument/2006/relationships/numbering" Target="numbering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770</TotalTime>
  <Application>LibreOffice/7.3.7.2$Linux_X86_64 LibreOffice_project/30$Build-2</Application>
  <AppVersion>15.0000</AppVersion>
  <Pages>3</Pages>
  <Words>551</Words>
  <Characters>4159</Characters>
  <CharactersWithSpaces>4851</CharactersWithSpaces>
  <Paragraphs>53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2013-04-01T11:17:00Z</dcterms:created>
  <dc:creator>ОК</dc:creator>
  <dc:description/>
  <dc:language>ru-RU</dc:language>
  <cp:lastModifiedBy/>
  <cp:lastPrinted>2023-02-08T10:38:34Z</cp:lastPrinted>
  <dcterms:modified xsi:type="dcterms:W3CDTF">2024-02-22T16:30:20Z</dcterms:modified>
  <cp:revision>43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