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Директор МАУДО ЦДТ 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Промышленного района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 Ю.В. Остаповская</w:t>
      </w:r>
    </w:p>
    <w:p>
      <w:pPr>
        <w:pStyle w:val="NoSpacing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МАУДО «Центр детского творчества» Промышленного района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  <w:u w:val="single"/>
        </w:rPr>
        <w:t>апрель</w:t>
      </w:r>
      <w:r>
        <w:rPr>
          <w:rFonts w:ascii="Times New Roman" w:hAnsi="Times New Roman"/>
          <w:b/>
          <w:sz w:val="26"/>
          <w:szCs w:val="26"/>
        </w:rPr>
        <w:t xml:space="preserve"> 2024 г.</w:t>
      </w:r>
    </w:p>
    <w:p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1011" w:type="dxa"/>
        <w:jc w:val="left"/>
        <w:tblInd w:w="-601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138"/>
        <w:gridCol w:w="1248"/>
        <w:gridCol w:w="5012"/>
        <w:gridCol w:w="1668"/>
        <w:gridCol w:w="1945"/>
      </w:tblGrid>
      <w:tr>
        <w:trPr>
          <w:trHeight w:val="20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Дата, время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деятельности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 СОВЕЩАНИЯ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1.1. Совещания при директоре и заместителях директора</w:t>
            </w:r>
          </w:p>
        </w:tc>
      </w:tr>
      <w:tr>
        <w:trPr>
          <w:trHeight w:val="580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01.04.24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выполнении плана повышения квалификации педагогических и руководящих работников в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Занятость педагогических работников отделов в летний период.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 организации промежуточной аттестации обучающихся по итогам учебного года.</w:t>
            </w:r>
          </w:p>
          <w:p>
            <w:pPr>
              <w:pStyle w:val="Style2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 ходе подготовки к педсовету. О проведении недели молодого педагога.</w:t>
            </w:r>
          </w:p>
          <w:p>
            <w:pPr>
              <w:pStyle w:val="Style2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Итоги участия творческих объединений педагогов ЦДТ в городском фестивале, посвященном году семьи и волонтерства.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Остаповская Ю.В.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Золотова Л.Г.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Антонова И.Ф.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Кузьминых С.А.</w:t>
            </w:r>
          </w:p>
        </w:tc>
      </w:tr>
      <w:tr>
        <w:trPr>
          <w:trHeight w:val="534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08.04.24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и проведении мероприятий, посвящённых Дню Победы, Дню Детства, Дню защиты детей.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Кузьминых С.А.</w:t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15.04.24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аттестации педагогических и руководящих работников Центра в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2023-2024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Антонова И.Ф.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22.04.24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учебного плана, отработка учебной нагрузки.</w:t>
            </w:r>
          </w:p>
          <w:p>
            <w:pPr>
              <w:pStyle w:val="Style2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Золотова Л.Г.</w:t>
            </w:r>
          </w:p>
        </w:tc>
      </w:tr>
      <w:tr>
        <w:trPr>
          <w:trHeight w:val="312" w:hRule="atLeast"/>
        </w:trPr>
        <w:tc>
          <w:tcPr>
            <w:tcW w:w="1101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hd w:val="clear" w:fill="FFCC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Совещания в отделах</w:t>
            </w:r>
          </w:p>
        </w:tc>
      </w:tr>
      <w:tr>
        <w:trPr>
          <w:trHeight w:val="85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02.04.24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каб.9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организации работы педагогического коллектива по повышению качества обучения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5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летней компании,  работа лагерей дневного пребывания и площадки (готовность краткосрочных программ)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85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№29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Совещание в отделе. Об организации работы по краткосрочным летним образовательным программам ДОРЦ «Радуга»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ходе подготовки к городским конкурсам «Солнечный зайчик», «Ты свети, свети, Ярило»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85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09.04.24</w:t>
            </w:r>
          </w:p>
          <w:p>
            <w:pPr>
              <w:pStyle w:val="NoSpacing"/>
              <w:widowControl w:val="false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Каб.18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 подготовке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- городского фестиваля-конкурса «Передай добро по кругу».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- фестиваля «Творчество без границ»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«Гармония»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Муздина О.А.</w:t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09.04.24</w:t>
            </w:r>
          </w:p>
          <w:p>
            <w:pPr>
              <w:pStyle w:val="NoSpacing"/>
              <w:widowControl w:val="false"/>
              <w:spacing w:lineRule="auto" w:line="240" w:before="0" w:after="0"/>
              <w:ind w:right="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Каб.28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проведения мероприятий в дни весенних каникул.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Подготовительные мероприятия по проведению районной выставки - «Мой космос».</w:t>
            </w:r>
          </w:p>
          <w:p>
            <w:pPr>
              <w:pStyle w:val="Style17"/>
              <w:widowControl w:val="false"/>
              <w:spacing w:before="0" w:after="0"/>
              <w:contextualSpacing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Участие в  городской  выставке  декоративно-прикладного творчества и изобразительного искусства  </w:t>
            </w:r>
            <w:r>
              <w:rPr>
                <w:b w:val="false"/>
                <w:bCs/>
                <w:sz w:val="24"/>
                <w:szCs w:val="24"/>
              </w:rPr>
              <w:t>«Творчество без границ»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Прусс   Г.А.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09.04.24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Каб.26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в отделе «Утверждение графика промежуточной аттестации»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«РиПДОО»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Шалтанова Д.С.</w:t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09.04.24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каб.9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организации системы работы с родителями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1"/>
              <w:widowControl w:val="false"/>
              <w:shd w:val="clear" w:color="auto" w:fill="F5F5F5"/>
              <w:spacing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мероприятий  проведенных в во время каникул» «Повышение качества досуговых мероприятий в детских клубах по месту жительства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16.04.24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Каб.18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Анализ сохранности детского контингента в отделе.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Поспелова М.А., Ахметова Д.А.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Муздина О.А.</w:t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16.04.24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каб.9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 эффективности деятельности ПДО по профилактике травматизма детей в каникулярное время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83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16.04.24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 Каб.28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1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Подготовительные мероприятия по проведению</w:t>
            </w:r>
          </w:p>
          <w:p>
            <w:pPr>
              <w:pStyle w:val="Style21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благотворительной акции и выставки</w:t>
            </w:r>
          </w:p>
          <w:p>
            <w:pPr>
              <w:pStyle w:val="Style21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«</w:t>
            </w:r>
            <w:r>
              <w:rPr>
                <w:rFonts w:cs="Times New Roman" w:ascii="Times New Roman" w:hAnsi="Times New Roman"/>
                <w:bCs/>
              </w:rPr>
              <w:t>Пасхальный перезвон», прием работ</w:t>
            </w:r>
          </w:p>
          <w:p>
            <w:pPr>
              <w:pStyle w:val="Style21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с 10.04 - 25.04.24</w:t>
            </w:r>
          </w:p>
          <w:p>
            <w:pPr>
              <w:pStyle w:val="Style21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Анализ открытого занятия.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             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541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№29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Совещание в отделе. О занятости педагогов отдела в летний период. О проведении выпускных праздников.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 проведении промежуточной аттестации за 2 полугодие 2023-2024у.г.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59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23.04.24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Каб.26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в отделе «Определение перспективных направлений деятельности на 2024-2025 учебный год»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«РиПДОО»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Шалтанова Д.С.</w:t>
            </w:r>
          </w:p>
        </w:tc>
      </w:tr>
      <w:tr>
        <w:trPr>
          <w:trHeight w:val="1097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23.04.24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Каб.28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отдела к  летней оздоровительной компании.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промежуточной аттестации.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Анализ открытого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             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2.МЕРОПРИЯТИЯ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Мероприятия с педагогическими кадрами</w:t>
            </w:r>
          </w:p>
        </w:tc>
      </w:tr>
      <w:tr>
        <w:trPr>
          <w:trHeight w:val="884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18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«Применение в практике педагогической деятельности информационных ресурсов как средство повышения профессиональной компетенции педагога дополнительного образования»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«Гармония»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Муздина О.А.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Дёмина К.А.</w:t>
            </w:r>
          </w:p>
        </w:tc>
      </w:tr>
      <w:tr>
        <w:trPr>
          <w:trHeight w:val="85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«Многопрофильный центр дополнительного образования детей»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ГМО «Полезные практики в работе педагога-психолога  учреждения дополнительного образования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Педагогические работники УДО города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Ахметова Д.А.</w:t>
            </w:r>
          </w:p>
        </w:tc>
      </w:tr>
      <w:tr>
        <w:trPr>
          <w:trHeight w:val="884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б/з 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Педагогический совет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«Педагогическая диагностика: оценочные материалы, инструментарий к ДООП как показатель мастерства педагога дополнительного образования»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Антонова И.Ф.</w:t>
            </w:r>
          </w:p>
        </w:tc>
      </w:tr>
      <w:tr>
        <w:trPr>
          <w:trHeight w:val="813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имени Н.А. Некрасова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ГМО «Практики развития творческого потенциала детей с ОВЗ и детей-инвалидов»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Педагогические работники УДО города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Ахметова Д.А.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Поспелова М.А</w:t>
            </w:r>
          </w:p>
        </w:tc>
      </w:tr>
      <w:tr>
        <w:trPr>
          <w:trHeight w:val="884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«Дворец творчества детей и молодежи»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ГМО «Формирование вокалистом навыка исполнения джазовых стандартов. Структура джазового стандарта и его особенности. Вокальные джазовые упражнения»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Педагогические работники УДО города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Томина Л.А.</w:t>
            </w:r>
          </w:p>
        </w:tc>
      </w:tr>
      <w:tr>
        <w:trPr>
          <w:trHeight w:val="601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ЦДТ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б/зал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Общее собрание трудового коллектива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«Утверждение нового Коллективного договора»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Утарова А.А.</w:t>
            </w:r>
          </w:p>
        </w:tc>
      </w:tr>
      <w:tr>
        <w:trPr>
          <w:trHeight w:val="898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«Дворец творчества детей и молодежи»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ГМО «Развитие речи детей раннего возраста посредством игровых технологий в условиях дополнительного образования».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Педагогические работники УДО города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Ахметова Д.А.</w:t>
            </w:r>
          </w:p>
        </w:tc>
      </w:tr>
      <w:tr>
        <w:trPr>
          <w:trHeight w:val="734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09.30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 №17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  <w:t>Школа молодого педагога.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 педагога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Дёмина К.А.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И.Ф.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Золотова Л.Г.</w:t>
            </w:r>
          </w:p>
        </w:tc>
      </w:tr>
      <w:tr>
        <w:trPr>
          <w:trHeight w:val="733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23.04.24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 «Организация летней кампании «Лето в детском клубе»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898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26.04.24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 №17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«Презентация и утверждение программно-методической продукции, согласование и рассмотрение краткосрочных дополнительных программ летнего периода-2024, методической продукции. Организация недели молодого педагога.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И.Ф.</w:t>
              <w:br/>
              <w:t xml:space="preserve"> члены МС</w:t>
            </w:r>
          </w:p>
        </w:tc>
      </w:tr>
      <w:tr>
        <w:trPr>
          <w:trHeight w:val="898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ru-RU" w:eastAsia="en-US" w:bidi="ar-SA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Организационно-методическое сопровождение городского конкурса исследовательских работ школьников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lang w:eastAsia="ru-RU"/>
              </w:rPr>
              <w:t>Юный исследователь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К.А.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Унталиева Ж.Б.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Фалалеева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Рыдлева О.А.</w:t>
            </w:r>
          </w:p>
        </w:tc>
      </w:tr>
      <w:tr>
        <w:trPr>
          <w:trHeight w:val="898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Droid Sans Fallback" w:cs="Times New Roman"/>
                <w:kern w:val="0"/>
                <w:sz w:val="24"/>
                <w:szCs w:val="24"/>
                <w:lang w:val="ru-RU" w:eastAsia="ru-RU" w:bidi="ar-SA"/>
              </w:rPr>
              <w:t>30.04.24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Droid Sans Fallback" w:cs="Times New Roman"/>
                <w:kern w:val="0"/>
                <w:sz w:val="24"/>
                <w:szCs w:val="24"/>
                <w:lang w:val="ru-RU" w:eastAsia="ru-RU" w:bidi="ar-SA"/>
              </w:rPr>
              <w:t>11.00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Каб.4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Круглый стол «Анализ отчетных мероприятий в творческое объединения отдела»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101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hd w:val="clear" w:fill="FFCC00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CC00" w:val="clear"/>
              </w:rPr>
              <w:t>2.2. Изучение, обобщение и распространение актуального педагогического опыта</w:t>
            </w:r>
          </w:p>
        </w:tc>
      </w:tr>
      <w:tr>
        <w:trPr>
          <w:trHeight w:val="53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Методическая рекомендация по организации и проведению интерактивной квест-экскурсии «Городской исторический детектив»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Барсукова Е.Ю.</w:t>
            </w:r>
          </w:p>
        </w:tc>
      </w:tr>
      <w:tr>
        <w:trPr>
          <w:trHeight w:val="49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0" w:right="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Методические рекомендации по организации занятий по разделу «Аппликация» к ДООП «Волшебный мир бумаги»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С.А.</w:t>
            </w:r>
          </w:p>
        </w:tc>
      </w:tr>
      <w:tr>
        <w:trPr>
          <w:trHeight w:val="53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Autospacing="1"/>
              <w:ind w:left="57" w:right="-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Методическая рекомендация по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использованию ИКТ на занятиях по изобразительной деятельности.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/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Таболина В.В.</w:t>
            </w:r>
          </w:p>
        </w:tc>
      </w:tr>
      <w:tr>
        <w:trPr>
          <w:trHeight w:val="53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Методическая рекомендация по организации и проведению мастер-классов для уч-ся «Тематические открытки»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Ольховик Н.М.</w:t>
            </w:r>
          </w:p>
        </w:tc>
      </w:tr>
      <w:tr>
        <w:trPr>
          <w:trHeight w:val="53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Методическая  рекомендация  </w:t>
            </w:r>
            <w:r>
              <w:rPr>
                <w:rFonts w:eastAsia="Times New Roman" w:cs="Times New Roman" w:ascii="Times New Roman" w:hAnsi="Times New Roman"/>
                <w:kern w:val="2"/>
              </w:rPr>
              <w:t>«Универсальный метод изготовления открыток с использованием готовых форм, полученных при помощи дыроколов»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Н.Ю.</w:t>
            </w:r>
          </w:p>
        </w:tc>
      </w:tr>
      <w:tr>
        <w:trPr>
          <w:trHeight w:val="53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Методические разработки занятий по теме «Королевство волшебных красок» к программе «Радужный мир»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Друзь-Диева Г.Г.</w:t>
            </w:r>
          </w:p>
        </w:tc>
      </w:tr>
      <w:tr>
        <w:trPr>
          <w:trHeight w:val="1131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Default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57" w:hanging="0"/>
              <w:contextualSpacing/>
              <w:jc w:val="both"/>
              <w:rPr/>
            </w:pPr>
            <w:r>
              <w:rPr>
                <w:rFonts w:ascii="Times New Roman" w:hAnsi="Times New Roman"/>
              </w:rPr>
              <w:t>Методическая разработка занятия по программе «Раз – ступенька, два-ступенька» для учащихся 6-7 лет  на тему: «Развивающие игры. День космонавтики»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В.В.</w:t>
            </w:r>
          </w:p>
        </w:tc>
      </w:tr>
      <w:tr>
        <w:trPr>
          <w:trHeight w:val="53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</w:rPr>
              <w:t>Телеграмма (двух-,трех-,четырех-, пятисложных слов со сложной звуко-слоговой структурой)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Позднякова Н.Г.</w:t>
            </w:r>
          </w:p>
        </w:tc>
      </w:tr>
      <w:tr>
        <w:trPr>
          <w:trHeight w:val="318" w:hRule="atLeast"/>
        </w:trPr>
        <w:tc>
          <w:tcPr>
            <w:tcW w:w="1101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2.3. Открытые занятия, мастер-классы</w:t>
            </w:r>
          </w:p>
        </w:tc>
      </w:tr>
      <w:tr>
        <w:trPr>
          <w:trHeight w:val="585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08.04.24 16.00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Д.К. Юность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contextualSpacing/>
              <w:outlineLvl w:val="0"/>
              <w:rPr/>
            </w:pPr>
            <w:r>
              <w:rPr>
                <w:rFonts w:eastAsia="Times New Roman" w:cs="Times New Roman" w:ascii="Times New Roman" w:hAnsi="Times New Roman"/>
                <w:kern w:val="2"/>
              </w:rPr>
              <w:t>«Нетрадиционные техники рисования. Монотипия»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Таболина В.В.</w:t>
            </w:r>
          </w:p>
        </w:tc>
      </w:tr>
      <w:tr>
        <w:trPr>
          <w:trHeight w:val="585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 29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игры. День космонавтики.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6-7 лет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В.В.</w:t>
            </w:r>
          </w:p>
        </w:tc>
      </w:tr>
      <w:tr>
        <w:trPr>
          <w:trHeight w:val="585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10.04.24  10.00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   «Икар»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делали кукол раньше?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О.Н.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11.04.24 18.40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Д.К. Юность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contextualSpacing/>
              <w:outlineLvl w:val="0"/>
              <w:rPr/>
            </w:pPr>
            <w:r>
              <w:rPr>
                <w:rFonts w:eastAsia="Times New Roman" w:cs="Times New Roman" w:ascii="Times New Roman" w:hAnsi="Times New Roman"/>
                <w:kern w:val="2"/>
              </w:rPr>
              <w:t>«Весенний натюрморт»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>
            <w:pPr>
              <w:pStyle w:val="NoSpacing"/>
              <w:widowControl w:val="false"/>
              <w:spacing w:lineRule="auto" w:line="240" w:before="0" w:after="0"/>
              <w:ind w:right="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Таболина В.В.</w:t>
            </w:r>
          </w:p>
        </w:tc>
      </w:tr>
      <w:tr>
        <w:trPr>
          <w:trHeight w:val="56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 33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«Телеграмма (двух-, трех-, четырех-, пятисложных слов со сложной звуко-слоговой структурой)» с сюжетом «Космос»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 лет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Н.Г.</w:t>
            </w:r>
          </w:p>
        </w:tc>
      </w:tr>
      <w:tr>
        <w:trPr>
          <w:trHeight w:val="56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15.04.24 13.25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Гим. №3 каб. 3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contextualSpacing/>
              <w:outlineLvl w:val="0"/>
              <w:rPr/>
            </w:pPr>
            <w:r>
              <w:rPr>
                <w:rFonts w:eastAsia="Times New Roman" w:cs="Times New Roman" w:ascii="Times New Roman" w:hAnsi="Times New Roman"/>
                <w:kern w:val="2"/>
              </w:rPr>
              <w:t>«Кубическое королевство»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Друзь-Диева Г.Г.</w:t>
            </w:r>
          </w:p>
        </w:tc>
      </w:tr>
      <w:tr>
        <w:trPr>
          <w:trHeight w:val="56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17.04.24 12.30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Шк.№56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contextualSpacing/>
              <w:outlineLvl w:val="0"/>
              <w:rPr/>
            </w:pPr>
            <w:r>
              <w:rPr>
                <w:rFonts w:eastAsia="Times New Roman" w:cs="Times New Roman" w:ascii="Times New Roman" w:hAnsi="Times New Roman"/>
                <w:kern w:val="2"/>
              </w:rPr>
              <w:t>«Пасхальная открытка в технике «Квиллинг»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Н.Ю.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17.04.24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15.40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АНО «Солнечный круг»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Партерная гимнастика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Ильясова А.Н.</w:t>
            </w:r>
          </w:p>
        </w:tc>
      </w:tr>
      <w:tr>
        <w:trPr>
          <w:trHeight w:val="61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18.04.24 14.30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ЦДТ, каб№28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contextualSpacing/>
              <w:outlineLvl w:val="0"/>
              <w:rPr/>
            </w:pPr>
            <w:r>
              <w:rPr>
                <w:rFonts w:eastAsia="Times New Roman" w:cs="Times New Roman" w:ascii="Times New Roman" w:hAnsi="Times New Roman"/>
                <w:kern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</w:rPr>
              <w:t>«Натюрморт»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Покоевая Г.И.</w:t>
            </w:r>
          </w:p>
        </w:tc>
      </w:tr>
      <w:tr>
        <w:trPr>
          <w:trHeight w:val="61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26.04.24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 32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5-6 лет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О.Н.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hd w:val="clear" w:fill="FFCC0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8623_127368607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bookmarkEnd w:id="0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.4. Работа библиотеки</w:t>
            </w:r>
          </w:p>
        </w:tc>
      </w:tr>
      <w:tr>
        <w:trPr>
          <w:trHeight w:val="535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01.04.24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12.04.24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07.04.24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Книжные выставки:</w:t>
            </w:r>
          </w:p>
          <w:p>
            <w:pPr>
              <w:pStyle w:val="Normal"/>
              <w:widowControl w:val="false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«Великий мастер языка и слова» к 215-летию Н.В. Гоголя (1809-1852)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«Дорогами космических орбит» к дню космонавтики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«Всемирный день здоровья»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«День экологических знаний»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И.А.</w:t>
            </w:r>
          </w:p>
        </w:tc>
      </w:tr>
      <w:tr>
        <w:trPr>
          <w:trHeight w:val="2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19.04.24 15.30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Клуб  «Рассвет»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Игра-викторина «Знатоки природы»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И.А.</w:t>
            </w:r>
          </w:p>
        </w:tc>
      </w:tr>
      <w:tr>
        <w:trPr>
          <w:trHeight w:val="362" w:hRule="atLeast"/>
        </w:trPr>
        <w:tc>
          <w:tcPr>
            <w:tcW w:w="1101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Диагностическая, психолого-педагогическая деятельность</w:t>
            </w:r>
          </w:p>
        </w:tc>
      </w:tr>
      <w:tr>
        <w:trPr>
          <w:trHeight w:val="58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Коррекционно-развивающие занятия «Я личность»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Droid Sans Fallback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Детские объединения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Рыдлева О.А.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Ахметова Д.А.</w:t>
            </w:r>
          </w:p>
        </w:tc>
      </w:tr>
      <w:tr>
        <w:trPr>
          <w:trHeight w:val="58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>Анкета изучения удовлетворенности родителей качеством дополнительного образования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Рыдлева О.А.</w:t>
            </w:r>
          </w:p>
        </w:tc>
      </w:tr>
      <w:tr>
        <w:trPr>
          <w:trHeight w:val="58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C6"/>
              <w:widowControl w:val="false"/>
              <w:shd w:val="clear" w:color="auto" w:fill="FFFFFF"/>
              <w:tabs>
                <w:tab w:val="clear" w:pos="709"/>
                <w:tab w:val="left" w:pos="0" w:leader="none"/>
              </w:tabs>
              <w:spacing w:lineRule="auto" w:line="240" w:beforeAutospacing="0" w:before="0" w:afterAutospacing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Профилактическая беседа «Учись выбирать друзей»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Детские объединения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Рыдлева О.А.</w:t>
            </w:r>
          </w:p>
        </w:tc>
      </w:tr>
      <w:tr>
        <w:trPr>
          <w:trHeight w:val="586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16.04.24 10.00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ЦДТ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«Профилактика профессионального выгорания»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Д. А.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Тематическое, документарное изучение деятельности отделов</w:t>
            </w:r>
          </w:p>
        </w:tc>
      </w:tr>
      <w:tr>
        <w:trPr>
          <w:trHeight w:val="601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и проведения промежуточной аттестации за 2-ое полугодие 2023-2024 учебного года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Л.Г.</w:t>
            </w:r>
          </w:p>
        </w:tc>
      </w:tr>
      <w:tr>
        <w:trPr>
          <w:trHeight w:val="819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ЦДТ, школы, клубы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состояния документации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Калашникова Е.В.</w:t>
            </w:r>
          </w:p>
        </w:tc>
      </w:tr>
      <w:tr>
        <w:trPr>
          <w:trHeight w:val="819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ЦДТ, школы, клубы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Проверка журналов учета работы педагогов дополнительного образования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</w:tc>
      </w:tr>
      <w:tr>
        <w:trPr>
          <w:trHeight w:val="119" w:hRule="atLeas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сохранности контингента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«РиПДОО»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Шалтанова Д.С.</w:t>
            </w:r>
          </w:p>
        </w:tc>
      </w:tr>
      <w:tr>
        <w:trPr>
          <w:trHeight w:val="2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результативности выполнения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изучение результативности,</w:t>
            </w:r>
          </w:p>
          <w:p>
            <w:pPr>
              <w:pStyle w:val="Style21"/>
              <w:widowControl w:val="false"/>
              <w:tabs>
                <w:tab w:val="clear" w:pos="709"/>
                <w:tab w:val="left" w:pos="3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отслеживание динамики качества обучения.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2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журналов учета работы, журналов по т/б.</w:t>
            </w:r>
          </w:p>
          <w:p>
            <w:pPr>
              <w:pStyle w:val="Style21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«Гармония»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Муздина О.А.</w:t>
            </w:r>
          </w:p>
        </w:tc>
      </w:tr>
      <w:tr>
        <w:trPr>
          <w:trHeight w:val="138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клубы, школы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Анализ мероприятий отдела.  Контроль  над соблюдением санитарно-гигиенических норм и техники безопасности на занятиях.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/>
            </w:pPr>
            <w:bookmarkStart w:id="1" w:name="_Hlk162087671"/>
            <w:r>
              <w:rPr>
                <w:rFonts w:cs="Times New Roman" w:ascii="Times New Roman" w:hAnsi="Times New Roman"/>
              </w:rPr>
              <w:t xml:space="preserve">Контроль  выполнения  и сдачи летних программ.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Проверка учебных журналов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2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 плану работы МО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МО в отделах по методической теме.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списков аттестующихся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bookmarkStart w:id="2" w:name="__DdeLink__1078_20764460721"/>
            <w:bookmarkEnd w:id="2"/>
            <w:r>
              <w:rPr>
                <w:rFonts w:ascii="Times New Roman" w:hAnsi="Times New Roman"/>
                <w:sz w:val="24"/>
                <w:szCs w:val="24"/>
              </w:rPr>
              <w:t>Работники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И.Ф.</w:t>
            </w:r>
          </w:p>
        </w:tc>
      </w:tr>
      <w:tr>
        <w:trPr>
          <w:trHeight w:val="2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клубы,  школы, 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воспитательных технологий на мероприятиях для учащихся в отделах «РПДОО»,  «СПФ»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-организаторы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С.А.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3.2.Мониторинг</w:t>
            </w:r>
          </w:p>
        </w:tc>
      </w:tr>
      <w:tr>
        <w:trPr>
          <w:trHeight w:val="529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ЦДТ, школы, клубы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промежуточной аттестации  за 2 полугодие 2023-2024 учебного года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142"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отделами, педагоги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Л.Г.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3.3.Статистическая и аналитическая отчетность</w:t>
            </w:r>
          </w:p>
        </w:tc>
      </w:tr>
      <w:tr>
        <w:trPr>
          <w:trHeight w:val="32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09.04.24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результатам самообследования для утверждения.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142"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И.Ф.</w:t>
            </w:r>
          </w:p>
        </w:tc>
      </w:tr>
      <w:tr>
        <w:trPr>
          <w:trHeight w:val="322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20.04.24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отчета по результатам самообследования на сайт ЦДТ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142"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Веденеева А.С.</w:t>
            </w:r>
          </w:p>
        </w:tc>
      </w:tr>
      <w:tr>
        <w:trPr>
          <w:trHeight w:val="494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 05.04.24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отчета по выполнению муниципального задания за 1 квартал 2024 года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Л.Г.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4.ОБЩЕСТВЕННО-ГОСУДАРСТВЕННОЕ УПРАВЛЕНИЕ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Работа с родителями</w:t>
            </w:r>
          </w:p>
        </w:tc>
      </w:tr>
      <w:tr>
        <w:trPr>
          <w:trHeight w:val="20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ЦДТ, клубы, школы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0" w:right="-57" w:hanging="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в мессенджерах, соц. сетях.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firstLine="113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ЦДТ</w:t>
            </w:r>
          </w:p>
        </w:tc>
      </w:tr>
      <w:tr>
        <w:trPr>
          <w:trHeight w:val="20" w:hRule="atLeast"/>
        </w:trPr>
        <w:tc>
          <w:tcPr>
            <w:tcW w:w="1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Работа с сайтом, СМИ</w:t>
            </w:r>
          </w:p>
        </w:tc>
      </w:tr>
      <w:tr>
        <w:trPr>
          <w:trHeight w:val="571" w:hRule="atLeast"/>
        </w:trPr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5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сайта, соц.сетей информацией о работе отделов Центра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Заведующие отделами, пдо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Веденеева А.С.,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администраторы отделов</w:t>
            </w:r>
          </w:p>
        </w:tc>
      </w:tr>
    </w:tbl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воспитательных мероприятий на </w:t>
      </w:r>
      <w:r>
        <w:rPr>
          <w:b/>
          <w:bCs/>
          <w:sz w:val="26"/>
          <w:szCs w:val="26"/>
          <w:u w:val="single"/>
        </w:rPr>
        <w:t>апрель</w:t>
      </w:r>
      <w:r>
        <w:rPr>
          <w:b/>
          <w:bCs/>
          <w:sz w:val="26"/>
          <w:szCs w:val="26"/>
        </w:rPr>
        <w:t xml:space="preserve"> 2024 года</w:t>
      </w:r>
      <w:r>
        <w:rPr>
          <w:rFonts w:eastAsia="Times New Roman" w:cs="Times New Roman"/>
          <w:b/>
          <w:bCs/>
          <w:i w:val="false"/>
          <w:iCs w:val="false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см. в Приложении</w:t>
      </w:r>
    </w:p>
    <w:p>
      <w:pPr>
        <w:pStyle w:val="Style17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lineRule="auto" w:line="240"/>
        <w:rPr/>
      </w:pPr>
      <w:r>
        <w:rPr>
          <w:sz w:val="24"/>
          <w:szCs w:val="24"/>
        </w:rPr>
        <w:t xml:space="preserve">Подготовила Антонова И.Ф., </w:t>
      </w:r>
    </w:p>
    <w:p>
      <w:pPr>
        <w:pStyle w:val="Style17"/>
        <w:spacing w:lineRule="auto" w:line="240" w:before="0" w:after="140"/>
        <w:rPr/>
      </w:pPr>
      <w:r>
        <w:rPr>
          <w:sz w:val="24"/>
          <w:szCs w:val="24"/>
        </w:rPr>
        <w:t>зам. директора по УМР</w:t>
      </w:r>
    </w:p>
    <w:sectPr>
      <w:type w:val="nextPage"/>
      <w:pgSz w:w="11906" w:h="16838"/>
      <w:pgMar w:left="1134" w:right="1134" w:gutter="0" w:header="0" w:top="733" w:footer="0" w:bottom="74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NewRomanPSMT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/>
    <w:rPr/>
  </w:style>
  <w:style w:type="paragraph" w:styleId="2">
    <w:name w:val="Heading 2"/>
    <w:basedOn w:val="Style16"/>
    <w:qFormat/>
    <w:pPr/>
    <w:rPr/>
  </w:style>
  <w:style w:type="paragraph" w:styleId="3">
    <w:name w:val="Heading 3"/>
    <w:basedOn w:val="Style16"/>
    <w:qFormat/>
    <w:pPr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Style13">
    <w:name w:val="Основной шрифт абзаца"/>
    <w:qFormat/>
    <w:rPr/>
  </w:style>
  <w:style w:type="character" w:styleId="11">
    <w:name w:val="Обычный1"/>
    <w:qFormat/>
    <w:rPr>
      <w:rFonts w:ascii="XO Thames" w:hAnsi="XO Thames"/>
      <w:sz w:val="24"/>
    </w:rPr>
  </w:style>
  <w:style w:type="character" w:styleId="C0">
    <w:name w:val="c0"/>
    <w:basedOn w:val="DefaultParagraphFont"/>
    <w:qFormat/>
    <w:rPr/>
  </w:style>
  <w:style w:type="character" w:styleId="C7">
    <w:name w:val="c7"/>
    <w:basedOn w:val="DefaultParagraphFont"/>
    <w:qFormat/>
    <w:rPr/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8040d5c19639f05b7da4de1d3ec03cf5western">
    <w:name w:val="8040d5c19639f05b7da4de1d3ec03cf5western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hi-IN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16" w:after="0"/>
    </w:pPr>
    <w:rPr>
      <w:rFonts w:ascii="Times New Roman" w:hAnsi="Times New Roman" w:eastAsia="Times New Roman" w:cs="Times New Roman"/>
      <w:lang w:eastAsia="en-US"/>
    </w:rPr>
  </w:style>
  <w:style w:type="paragraph" w:styleId="Style24">
    <w:name w:val="Цитата"/>
    <w:basedOn w:val="Normal"/>
    <w:qFormat/>
    <w:pPr/>
    <w:rPr/>
  </w:style>
  <w:style w:type="paragraph" w:styleId="Style25">
    <w:name w:val="Title"/>
    <w:basedOn w:val="Style16"/>
    <w:qFormat/>
    <w:pPr/>
    <w:rPr/>
  </w:style>
  <w:style w:type="paragraph" w:styleId="Style26">
    <w:name w:val="Subtitle"/>
    <w:basedOn w:val="Style16"/>
    <w:qFormat/>
    <w:pPr/>
    <w:rPr/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8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6">
    <w:name w:val="c6"/>
    <w:basedOn w:val="Normal"/>
    <w:qFormat/>
    <w:pPr>
      <w:spacing w:before="0" w:after="280"/>
    </w:pPr>
    <w:rPr>
      <w:lang w:eastAsia="ru-RU"/>
    </w:rPr>
  </w:style>
  <w:style w:type="paragraph" w:styleId="C14">
    <w:name w:val="c14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12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hi-IN"/>
    </w:rPr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736</TotalTime>
  <Application>LibreOffice/7.3.7.2$Linux_X86_64 LibreOffice_project/30$Build-2</Application>
  <AppVersion>15.0000</AppVersion>
  <Pages>6</Pages>
  <Words>1472</Words>
  <Characters>10253</Characters>
  <CharactersWithSpaces>11460</CharactersWithSpaces>
  <Paragraphs>448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2019-09-26T15:48:54Z</dcterms:created>
  <dc:creator/>
  <dc:description/>
  <dc:language>ru-RU</dc:language>
  <cp:lastModifiedBy/>
  <cp:lastPrinted>2024-04-03T10:33:17Z</cp:lastPrinted>
  <dcterms:modified xsi:type="dcterms:W3CDTF">2024-04-03T10:35:46Z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