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23"/>
        <w:rPr>
          <w:rFonts w:ascii="Times New Roman" w:hAnsi="Times New Roman"/>
          <w:b/>
          <w:b/>
          <w:bCs/>
          <w:i/>
          <w:i/>
          <w:iCs/>
          <w:sz w:val="28"/>
          <w:szCs w:val="28"/>
        </w:rPr>
      </w:pPr>
      <w:r>
        <w:rPr>
          <w:rFonts w:ascii="Times New Roman" w:hAnsi="Times New Roman"/>
          <w:b/>
          <w:bCs/>
          <w:i/>
          <w:iCs/>
          <w:sz w:val="28"/>
          <w:szCs w:val="28"/>
        </w:rPr>
        <w:drawing>
          <wp:anchor behindDoc="0" distT="0" distB="0" distL="0" distR="0" simplePos="0" locked="0" layoutInCell="0" allowOverlap="1" relativeHeight="4">
            <wp:simplePos x="0" y="0"/>
            <wp:positionH relativeFrom="column">
              <wp:align>center</wp:align>
            </wp:positionH>
            <wp:positionV relativeFrom="paragraph">
              <wp:align>top</wp:align>
            </wp:positionV>
            <wp:extent cx="7559675" cy="1069213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559675" cy="10692130"/>
                    </a:xfrm>
                    <a:prstGeom prst="rect">
                      <a:avLst/>
                    </a:prstGeom>
                  </pic:spPr>
                </pic:pic>
              </a:graphicData>
            </a:graphic>
          </wp:anchor>
        </w:drawing>
      </w:r>
    </w:p>
    <w:p>
      <w:pPr>
        <w:pStyle w:val="Normal"/>
        <w:widowControl/>
        <w:suppressAutoHyphens w:val="true"/>
        <w:overflowPunct w:val="false"/>
        <w:bidi w:val="0"/>
        <w:spacing w:lineRule="auto" w:line="240" w:before="0" w:after="0"/>
        <w:ind w:left="0" w:right="0" w:firstLine="624"/>
        <w:contextualSpacing/>
        <w:jc w:val="both"/>
        <w:rPr>
          <w:rFonts w:ascii="Times New Roman" w:hAnsi="Times New Roman" w:eastAsia="Times New Roman"/>
          <w:bCs/>
          <w:color w:val="00000A"/>
          <w:sz w:val="24"/>
          <w:szCs w:val="24"/>
        </w:rPr>
      </w:pPr>
      <w:r>
        <w:rPr>
          <w:rFonts w:eastAsia="Times New Roman" w:ascii="Times New Roman" w:hAnsi="Times New Roman"/>
          <w:bCs/>
          <w:color w:val="00000A"/>
          <w:sz w:val="24"/>
          <w:szCs w:val="24"/>
        </w:rPr>
        <w:t>- Приказом Министерства просвещения РФ от 03.09.2019 г. № 467 «Об утверждении Целевой модели развития региональных систем дополнительного образования детей»;</w:t>
      </w:r>
    </w:p>
    <w:p>
      <w:pPr>
        <w:pStyle w:val="Normal"/>
        <w:spacing w:lineRule="auto" w:line="240" w:before="0" w:after="0"/>
        <w:ind w:left="0" w:right="0" w:firstLine="567"/>
        <w:contextualSpacing/>
        <w:jc w:val="both"/>
        <w:rPr>
          <w:rFonts w:ascii="Times New Roman" w:hAnsi="Times New Roman" w:eastAsia="Times New Roman"/>
          <w:bCs/>
          <w:color w:val="00000A"/>
          <w:sz w:val="24"/>
          <w:szCs w:val="24"/>
        </w:rPr>
      </w:pPr>
      <w:r>
        <w:rPr>
          <w:rFonts w:eastAsia="Times New Roman" w:ascii="Times New Roman" w:hAnsi="Times New Roman"/>
          <w:bCs/>
          <w:color w:val="00000A"/>
          <w:sz w:val="24"/>
          <w:szCs w:val="24"/>
        </w:rPr>
        <w:t>- Приказом Министерства труда и социальной защиты РФ от 22.09.2021 г. № 652 н «Об утверждении профессионального стандарта «Педагог дополнительного образования детей и взрослых»;</w:t>
      </w:r>
    </w:p>
    <w:p>
      <w:pPr>
        <w:pStyle w:val="Normal"/>
        <w:spacing w:lineRule="auto" w:line="240" w:before="0" w:after="0"/>
        <w:ind w:left="0" w:right="0" w:firstLine="567"/>
        <w:contextualSpacing/>
        <w:jc w:val="both"/>
        <w:rPr>
          <w:rFonts w:ascii="Times New Roman" w:hAnsi="Times New Roman"/>
          <w:sz w:val="24"/>
          <w:szCs w:val="24"/>
        </w:rPr>
      </w:pPr>
      <w:r>
        <w:rPr>
          <w:rFonts w:eastAsia="Calibri" w:ascii="Times New Roman" w:hAnsi="Times New Roman"/>
          <w:color w:val="00000A"/>
          <w:sz w:val="24"/>
          <w:szCs w:val="24"/>
          <w:lang w:eastAsia="zh-CN"/>
        </w:rPr>
        <w:t>- Постановлением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Normal"/>
        <w:spacing w:lineRule="auto" w:line="240" w:before="0" w:after="0"/>
        <w:ind w:left="0" w:right="0" w:firstLine="567"/>
        <w:contextualSpacing/>
        <w:jc w:val="both"/>
        <w:rPr>
          <w:rFonts w:ascii="Times New Roman" w:hAnsi="Times New Roman"/>
          <w:sz w:val="24"/>
          <w:szCs w:val="24"/>
        </w:rPr>
      </w:pPr>
      <w:r>
        <w:rPr>
          <w:rFonts w:eastAsia="Times New Roman" w:ascii="Times New Roman" w:hAnsi="Times New Roman"/>
          <w:bCs/>
          <w:color w:val="00000A"/>
          <w:sz w:val="24"/>
          <w:szCs w:val="24"/>
        </w:rPr>
        <w:t>- Постановлением Главного государственного санитарного врача РФ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pPr>
        <w:pStyle w:val="Normal"/>
        <w:spacing w:lineRule="auto" w:line="240" w:before="0" w:after="0"/>
        <w:ind w:left="0" w:right="0" w:firstLine="567"/>
        <w:contextualSpacing/>
        <w:jc w:val="both"/>
        <w:rPr>
          <w:rFonts w:ascii="Times New Roman" w:hAnsi="Times New Roman" w:eastAsia="Times New Roman"/>
          <w:bCs/>
          <w:color w:val="00000A"/>
          <w:sz w:val="24"/>
          <w:szCs w:val="24"/>
        </w:rPr>
      </w:pPr>
      <w:r>
        <w:rPr>
          <w:rFonts w:eastAsia="Times New Roman" w:ascii="Times New Roman" w:hAnsi="Times New Roman"/>
          <w:bCs/>
          <w:color w:val="00000A"/>
          <w:sz w:val="24"/>
          <w:szCs w:val="24"/>
        </w:rPr>
        <w:t>- Письмом Министерства просвещения РФ от 29.09.2023 № АБ-3935/06 «О методических рекомендациях (вместе с Методическими рекомендациями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научно-технологического и культурного развития страны»);</w:t>
      </w:r>
    </w:p>
    <w:p>
      <w:pPr>
        <w:pStyle w:val="Normal"/>
        <w:spacing w:lineRule="auto" w:line="240" w:before="0" w:after="0"/>
        <w:ind w:left="0" w:right="0" w:firstLine="567"/>
        <w:contextualSpacing/>
        <w:jc w:val="both"/>
        <w:rPr>
          <w:rFonts w:ascii="Times New Roman" w:hAnsi="Times New Roman" w:eastAsia="Calibri"/>
          <w:color w:val="00000A"/>
          <w:sz w:val="24"/>
          <w:szCs w:val="24"/>
          <w:lang w:eastAsia="zh-CN"/>
        </w:rPr>
      </w:pPr>
      <w:r>
        <w:rPr>
          <w:rFonts w:eastAsia="Calibri" w:ascii="Times New Roman" w:hAnsi="Times New Roman"/>
          <w:color w:val="00000A"/>
          <w:sz w:val="24"/>
          <w:szCs w:val="24"/>
          <w:lang w:eastAsia="zh-CN"/>
        </w:rPr>
        <w:t>- 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pPr>
        <w:pStyle w:val="Normal"/>
        <w:spacing w:lineRule="auto" w:line="240" w:before="0" w:after="0"/>
        <w:ind w:left="0" w:right="0" w:firstLine="567"/>
        <w:contextualSpacing/>
        <w:jc w:val="both"/>
        <w:rPr>
          <w:rFonts w:ascii="Times New Roman" w:hAnsi="Times New Roman"/>
          <w:bCs/>
          <w:sz w:val="24"/>
          <w:szCs w:val="24"/>
        </w:rPr>
      </w:pPr>
      <w:r>
        <w:rPr>
          <w:rFonts w:ascii="Times New Roman" w:hAnsi="Times New Roman"/>
          <w:bCs/>
          <w:sz w:val="24"/>
          <w:szCs w:val="24"/>
        </w:rPr>
        <w:t xml:space="preserve">- Письмом </w:t>
      </w:r>
      <w:r>
        <w:rPr>
          <w:rFonts w:eastAsia="Times New Roman" w:ascii="Times New Roman" w:hAnsi="Times New Roman"/>
          <w:bCs/>
          <w:color w:val="00000A"/>
          <w:sz w:val="24"/>
          <w:szCs w:val="24"/>
        </w:rPr>
        <w:t>Министерства образования и науки</w:t>
      </w:r>
      <w:r>
        <w:rPr>
          <w:rFonts w:ascii="Times New Roman" w:hAnsi="Times New Roman"/>
          <w:bCs/>
          <w:sz w:val="24"/>
          <w:szCs w:val="24"/>
        </w:rPr>
        <w:t xml:space="preserve"> РФ от 18.11.2015 г. №09-3242 «Методические рекомендации по проектированию дополнительных общеразвивающих программ» (включая разноуровневые программы);</w:t>
      </w:r>
    </w:p>
    <w:p>
      <w:pPr>
        <w:pStyle w:val="Normal"/>
        <w:spacing w:lineRule="auto" w:line="240" w:before="0" w:after="0"/>
        <w:ind w:left="0" w:right="0" w:firstLine="567"/>
        <w:contextualSpacing/>
        <w:jc w:val="both"/>
        <w:rPr>
          <w:rFonts w:ascii="Times New Roman" w:hAnsi="Times New Roman"/>
          <w:bCs/>
          <w:sz w:val="24"/>
          <w:szCs w:val="24"/>
        </w:rPr>
      </w:pPr>
      <w:r>
        <w:rPr>
          <w:rFonts w:ascii="Times New Roman" w:hAnsi="Times New Roman"/>
          <w:bCs/>
          <w:sz w:val="24"/>
          <w:szCs w:val="24"/>
        </w:rPr>
        <w:t>- Письмом Министерства просвещения РФ от 15.04.2022 № СК-295/06 «Об использовании государственных символов Российской Федерации» (вместе с «Методическими рекомендациями «Об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 отдыха детей и их оздоровления»);</w:t>
      </w:r>
    </w:p>
    <w:p>
      <w:pPr>
        <w:pStyle w:val="Normal"/>
        <w:spacing w:lineRule="auto" w:line="240" w:before="0" w:after="0"/>
        <w:ind w:left="0" w:right="0" w:firstLine="567"/>
        <w:contextualSpacing/>
        <w:jc w:val="both"/>
        <w:rPr>
          <w:rFonts w:ascii="Times New Roman" w:hAnsi="Times New Roman" w:eastAsia="Calibri"/>
          <w:color w:val="00000A"/>
          <w:sz w:val="24"/>
          <w:szCs w:val="24"/>
          <w:lang w:eastAsia="zh-CN"/>
        </w:rPr>
      </w:pPr>
      <w:r>
        <w:rPr>
          <w:rFonts w:eastAsia="Calibri" w:ascii="Times New Roman" w:hAnsi="Times New Roman"/>
          <w:color w:val="00000A"/>
          <w:sz w:val="24"/>
          <w:szCs w:val="24"/>
          <w:lang w:eastAsia="zh-CN"/>
        </w:rPr>
        <w:t xml:space="preserve">- Письмом </w:t>
      </w:r>
      <w:r>
        <w:rPr>
          <w:rFonts w:eastAsia="Times New Roman" w:ascii="Times New Roman" w:hAnsi="Times New Roman"/>
          <w:bCs/>
          <w:color w:val="00000A"/>
          <w:sz w:val="24"/>
          <w:szCs w:val="24"/>
          <w:lang w:eastAsia="zh-CN"/>
        </w:rPr>
        <w:t>Министерства образования и науки</w:t>
      </w:r>
      <w:r>
        <w:rPr>
          <w:rFonts w:eastAsia="Calibri" w:ascii="Times New Roman" w:hAnsi="Times New Roman"/>
          <w:color w:val="00000A"/>
          <w:sz w:val="24"/>
          <w:szCs w:val="24"/>
          <w:lang w:eastAsia="zh-CN"/>
        </w:rPr>
        <w:t xml:space="preserve"> РФ от 29.03.2016 г. № ВК-641-09 «О направлении методических рекомендаций по реализации адаптированных дополнительных общеобразовательных общеразвивающих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pPr>
        <w:pStyle w:val="Normal"/>
        <w:spacing w:lineRule="auto" w:line="240" w:before="0" w:after="0"/>
        <w:ind w:left="0" w:right="0" w:firstLine="567"/>
        <w:contextualSpacing/>
        <w:jc w:val="both"/>
        <w:rPr>
          <w:rFonts w:ascii="Times New Roman" w:hAnsi="Times New Roman"/>
          <w:sz w:val="24"/>
          <w:szCs w:val="24"/>
        </w:rPr>
      </w:pPr>
      <w:r>
        <w:rPr>
          <w:rFonts w:ascii="Times New Roman" w:hAnsi="Times New Roman"/>
          <w:sz w:val="24"/>
          <w:szCs w:val="24"/>
        </w:rPr>
        <w:t>- Постановлением Правительства Оренбургской области от 04.07.2019 г. № 485 - пп «О реализации мероприятий по внедрению целевой модели развития системы дополнительного образования детей Оренбургской области»;</w:t>
      </w:r>
    </w:p>
    <w:p>
      <w:pPr>
        <w:pStyle w:val="Normal"/>
        <w:spacing w:lineRule="auto" w:line="240" w:before="0" w:after="0"/>
        <w:ind w:left="0" w:right="0" w:firstLine="567"/>
        <w:contextualSpacing/>
        <w:jc w:val="both"/>
        <w:rPr>
          <w:rFonts w:ascii="Times New Roman" w:hAnsi="Times New Roman"/>
          <w:sz w:val="24"/>
          <w:szCs w:val="24"/>
        </w:rPr>
      </w:pPr>
      <w:r>
        <w:rPr>
          <w:rFonts w:ascii="Times New Roman" w:hAnsi="Times New Roman"/>
          <w:sz w:val="24"/>
          <w:szCs w:val="24"/>
        </w:rPr>
        <w:t>- Приказом Министерства образования Оренбургской области от 19 июля 2023 года № 01-21/1090 «Об утверждении Требований к условиям и порядку оказания государственной (муниципальной) услуги в социальной сфере «Реализация дополнительных образовательных программ (за исключением дополнительных предпрофессиональных программ в области искусств)»;</w:t>
      </w:r>
    </w:p>
    <w:p>
      <w:pPr>
        <w:pStyle w:val="Normal"/>
        <w:spacing w:lineRule="auto" w:line="240" w:before="0" w:after="0"/>
        <w:ind w:left="0" w:right="0" w:firstLine="567"/>
        <w:contextualSpacing/>
        <w:jc w:val="both"/>
        <w:rPr>
          <w:rFonts w:ascii="Times New Roman" w:hAnsi="Times New Roman"/>
          <w:sz w:val="24"/>
          <w:szCs w:val="24"/>
        </w:rPr>
      </w:pPr>
      <w:r>
        <w:rPr>
          <w:rFonts w:ascii="Times New Roman" w:hAnsi="Times New Roman"/>
          <w:bCs/>
          <w:sz w:val="24"/>
          <w:szCs w:val="24"/>
        </w:rPr>
        <w:t>- Уставом МАУДО «Центр детского творчества» Промышленного района;</w:t>
      </w:r>
    </w:p>
    <w:p>
      <w:pPr>
        <w:pStyle w:val="Normal"/>
        <w:spacing w:lineRule="auto" w:line="240" w:before="0" w:after="0"/>
        <w:ind w:left="0" w:right="0" w:firstLine="567"/>
        <w:contextualSpacing/>
        <w:jc w:val="both"/>
        <w:rPr>
          <w:rFonts w:ascii="Times New Roman" w:hAnsi="Times New Roman"/>
          <w:sz w:val="24"/>
          <w:szCs w:val="24"/>
        </w:rPr>
      </w:pPr>
      <w:r>
        <w:rPr>
          <w:rFonts w:ascii="Times New Roman" w:hAnsi="Times New Roman"/>
          <w:bCs/>
          <w:sz w:val="24"/>
          <w:szCs w:val="24"/>
        </w:rPr>
        <w:t>- Локальными актами ЦДТ.</w:t>
      </w:r>
    </w:p>
    <w:p>
      <w:pPr>
        <w:pStyle w:val="Normal"/>
        <w:spacing w:lineRule="auto" w:line="240" w:before="0" w:after="0"/>
        <w:ind w:left="0" w:right="0" w:firstLine="567"/>
        <w:contextualSpacing/>
        <w:jc w:val="both"/>
        <w:rPr>
          <w:rFonts w:ascii="Times New Roman" w:hAnsi="Times New Roman" w:eastAsia="Times New Roman"/>
          <w:sz w:val="24"/>
          <w:szCs w:val="24"/>
        </w:rPr>
      </w:pPr>
      <w:r>
        <w:rPr>
          <w:rFonts w:eastAsia="Times New Roman" w:ascii="Times New Roman" w:hAnsi="Times New Roman"/>
          <w:sz w:val="24"/>
          <w:szCs w:val="24"/>
        </w:rPr>
        <w:t>1.3. Образовательная организация обладает автономией, под которой понимается её самостоятельность в осуществлении образовательной деятельности, разработке и принятии локальных нормативных актов в соответствии с законом и уставом образовательной организации: порядок разработки и реализации Программ, количество обучающихся в объединении, формы обучения (273-ФЗ – ст. 28, п. 1).</w:t>
      </w:r>
    </w:p>
    <w:p>
      <w:pPr>
        <w:pStyle w:val="Normal"/>
        <w:spacing w:lineRule="auto" w:line="240" w:before="0" w:after="0"/>
        <w:ind w:left="0" w:right="0" w:firstLine="567"/>
        <w:contextualSpacing/>
        <w:jc w:val="both"/>
        <w:rPr>
          <w:rFonts w:ascii="Times New Roman" w:hAnsi="Times New Roman" w:eastAsia="Times New Roman"/>
          <w:sz w:val="24"/>
          <w:szCs w:val="24"/>
        </w:rPr>
      </w:pPr>
      <w:r>
        <w:rPr>
          <w:rFonts w:eastAsia="Times New Roman" w:ascii="Times New Roman" w:hAnsi="Times New Roman"/>
          <w:sz w:val="24"/>
          <w:szCs w:val="24"/>
        </w:rPr>
        <w:t>1.4. Образовательные организации свободны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(273-ФЗ – ст.28, п. 2).</w:t>
      </w:r>
    </w:p>
    <w:p>
      <w:pPr>
        <w:pStyle w:val="Normal"/>
        <w:spacing w:lineRule="auto" w:line="240" w:before="0" w:after="0"/>
        <w:ind w:left="0" w:right="0" w:firstLine="567"/>
        <w:contextualSpacing/>
        <w:jc w:val="both"/>
        <w:rPr>
          <w:rFonts w:ascii="Times New Roman" w:hAnsi="Times New Roman"/>
          <w:sz w:val="24"/>
          <w:szCs w:val="24"/>
        </w:rPr>
      </w:pPr>
      <w:r>
        <w:rPr>
          <w:rFonts w:eastAsia="Times New Roman" w:ascii="Times New Roman" w:hAnsi="Times New Roman"/>
          <w:sz w:val="24"/>
          <w:szCs w:val="24"/>
        </w:rPr>
        <w:t xml:space="preserve">1.5. </w:t>
      </w:r>
      <w:r>
        <w:rPr>
          <w:rFonts w:ascii="Times New Roman" w:hAnsi="Times New Roman"/>
          <w:sz w:val="24"/>
          <w:szCs w:val="24"/>
        </w:rPr>
        <w:t xml:space="preserve">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w:t>
      </w:r>
      <w:r>
        <w:rPr>
          <w:rFonts w:ascii="Times New Roman" w:hAnsi="Times New Roman"/>
          <w:b w:val="false"/>
          <w:bCs w:val="false"/>
          <w:sz w:val="24"/>
          <w:szCs w:val="24"/>
        </w:rPr>
        <w:t>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w:t>
      </w:r>
      <w:r>
        <w:rPr>
          <w:rFonts w:ascii="Times New Roman" w:hAnsi="Times New Roman"/>
          <w:sz w:val="24"/>
          <w:szCs w:val="24"/>
        </w:rPr>
        <w:t xml:space="preserve"> форм аттестации</w:t>
      </w:r>
      <w:bookmarkStart w:id="0" w:name="l23"/>
      <w:bookmarkStart w:id="1" w:name="l7973"/>
      <w:bookmarkEnd w:id="0"/>
      <w:bookmarkEnd w:id="1"/>
      <w:r>
        <w:rPr>
          <w:rFonts w:ascii="Times New Roman" w:hAnsi="Times New Roman"/>
          <w:sz w:val="24"/>
          <w:szCs w:val="24"/>
        </w:rPr>
        <w:t xml:space="preserve"> (в ред. Федерального закона </w:t>
      </w:r>
      <w:r>
        <w:rPr>
          <w:rStyle w:val="Style19"/>
          <w:rFonts w:ascii="Times New Roman" w:hAnsi="Times New Roman"/>
          <w:sz w:val="24"/>
          <w:szCs w:val="24"/>
        </w:rPr>
        <w:t>от 31.07.2020 N 304-ФЗ</w:t>
      </w:r>
      <w:r>
        <w:rPr>
          <w:rFonts w:ascii="Times New Roman" w:hAnsi="Times New Roman"/>
          <w:sz w:val="24"/>
          <w:szCs w:val="24"/>
        </w:rPr>
        <w:t>) (ст.2 п.9 Федерального закона от 29.12.2012 г. № 273-ФЗ).</w:t>
      </w:r>
    </w:p>
    <w:p>
      <w:pPr>
        <w:pStyle w:val="Normal"/>
        <w:spacing w:lineRule="auto" w:line="240" w:before="0" w:after="0"/>
        <w:ind w:left="0" w:right="0" w:firstLine="567"/>
        <w:contextualSpacing/>
        <w:jc w:val="both"/>
        <w:rPr>
          <w:rFonts w:ascii="Times New Roman" w:hAnsi="Times New Roman" w:eastAsia="Times New Roman"/>
          <w:bCs/>
          <w:color w:val="00000A"/>
          <w:sz w:val="24"/>
          <w:szCs w:val="24"/>
        </w:rPr>
      </w:pPr>
      <w:r>
        <w:rPr>
          <w:rFonts w:ascii="Times New Roman" w:hAnsi="Times New Roman"/>
          <w:color w:val="000000"/>
          <w:sz w:val="24"/>
          <w:szCs w:val="24"/>
        </w:rPr>
        <w:t xml:space="preserve">1.6. </w:t>
      </w:r>
      <w:r>
        <w:rPr>
          <w:rStyle w:val="Strong"/>
          <w:rFonts w:ascii="Times New Roman" w:hAnsi="Times New Roman"/>
          <w:b w:val="false"/>
          <w:bCs w:val="false"/>
          <w:sz w:val="24"/>
          <w:szCs w:val="24"/>
        </w:rPr>
        <w:t>В Центре разрабатываются и реализуются Программы следующих направленностей</w:t>
      </w:r>
      <w:r>
        <w:rPr>
          <w:rStyle w:val="Strong"/>
          <w:rFonts w:ascii="Times New Roman" w:hAnsi="Times New Roman"/>
          <w:bCs/>
          <w:sz w:val="24"/>
          <w:szCs w:val="24"/>
        </w:rPr>
        <w:t xml:space="preserve"> </w:t>
      </w:r>
      <w:r>
        <w:rPr>
          <w:rFonts w:ascii="Times New Roman" w:hAnsi="Times New Roman"/>
          <w:color w:val="000000"/>
          <w:sz w:val="24"/>
          <w:szCs w:val="24"/>
        </w:rPr>
        <w:t>(</w:t>
      </w:r>
      <w:r>
        <w:rPr>
          <w:rFonts w:eastAsia="Times New Roman" w:ascii="Times New Roman" w:hAnsi="Times New Roman"/>
          <w:bCs/>
          <w:color w:val="00000A"/>
          <w:sz w:val="24"/>
          <w:szCs w:val="24"/>
        </w:rPr>
        <w:t xml:space="preserve">Приказ Министерства просвещения РФ от 27 июля 2022г. №629 «Об утверждении Порядка организации и осуществления образовательной деятельности по дополнительным общеобразовательным программам» </w:t>
      </w:r>
      <w:r>
        <w:rPr>
          <w:rFonts w:ascii="Times New Roman" w:hAnsi="Times New Roman"/>
          <w:color w:val="000000"/>
          <w:sz w:val="24"/>
          <w:szCs w:val="24"/>
        </w:rPr>
        <w:t>п.11)</w:t>
      </w:r>
      <w:r>
        <w:rPr>
          <w:rFonts w:eastAsia="Times New Roman" w:ascii="Times New Roman" w:hAnsi="Times New Roman"/>
          <w:bCs/>
          <w:color w:val="00000A"/>
          <w:sz w:val="24"/>
          <w:szCs w:val="24"/>
        </w:rPr>
        <w:t>:</w:t>
      </w:r>
    </w:p>
    <w:p>
      <w:pPr>
        <w:pStyle w:val="Normal"/>
        <w:spacing w:lineRule="auto" w:line="240" w:before="0" w:after="0"/>
        <w:ind w:left="0" w:right="0" w:firstLine="567"/>
        <w:jc w:val="both"/>
        <w:rPr>
          <w:rFonts w:ascii="Times New Roman" w:hAnsi="Times New Roman"/>
          <w:color w:val="000000"/>
          <w:sz w:val="24"/>
          <w:szCs w:val="24"/>
        </w:rPr>
      </w:pPr>
      <w:r>
        <w:rPr>
          <w:rFonts w:ascii="Times New Roman" w:hAnsi="Times New Roman"/>
          <w:bCs/>
          <w:color w:val="000000"/>
          <w:sz w:val="24"/>
          <w:szCs w:val="24"/>
        </w:rPr>
        <w:t>1) художественная</w:t>
      </w:r>
      <w:r>
        <w:rPr>
          <w:rFonts w:ascii="Times New Roman" w:hAnsi="Times New Roman"/>
          <w:color w:val="000000"/>
          <w:sz w:val="24"/>
          <w:szCs w:val="24"/>
        </w:rPr>
        <w:t>;</w:t>
      </w:r>
    </w:p>
    <w:p>
      <w:pPr>
        <w:pStyle w:val="Normal"/>
        <w:spacing w:lineRule="auto" w:line="240" w:before="0" w:after="0"/>
        <w:ind w:left="0" w:right="0" w:firstLine="567"/>
        <w:jc w:val="both"/>
        <w:rPr>
          <w:rFonts w:ascii="Times New Roman" w:hAnsi="Times New Roman"/>
          <w:color w:val="000000"/>
          <w:sz w:val="24"/>
          <w:szCs w:val="24"/>
        </w:rPr>
      </w:pPr>
      <w:r>
        <w:rPr>
          <w:rFonts w:ascii="Times New Roman" w:hAnsi="Times New Roman"/>
          <w:bCs/>
          <w:color w:val="000000"/>
          <w:sz w:val="24"/>
          <w:szCs w:val="24"/>
        </w:rPr>
        <w:t>2) социально-гуманитарная</w:t>
      </w:r>
      <w:r>
        <w:rPr>
          <w:rFonts w:ascii="Times New Roman" w:hAnsi="Times New Roman"/>
          <w:color w:val="000000"/>
          <w:sz w:val="24"/>
          <w:szCs w:val="24"/>
        </w:rPr>
        <w:t>;</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bCs/>
          <w:color w:val="000000"/>
          <w:sz w:val="24"/>
          <w:szCs w:val="24"/>
        </w:rPr>
        <w:t>3) техническая</w:t>
      </w:r>
      <w:r>
        <w:rPr>
          <w:rFonts w:ascii="Times New Roman" w:hAnsi="Times New Roman"/>
          <w:sz w:val="24"/>
          <w:szCs w:val="24"/>
        </w:rPr>
        <w:t>;</w:t>
      </w:r>
    </w:p>
    <w:p>
      <w:pPr>
        <w:pStyle w:val="Normal"/>
        <w:spacing w:lineRule="auto" w:line="240" w:before="0" w:after="0"/>
        <w:ind w:left="0" w:right="0" w:firstLine="567"/>
        <w:jc w:val="both"/>
        <w:rPr>
          <w:rFonts w:ascii="Times New Roman" w:hAnsi="Times New Roman"/>
          <w:bCs/>
          <w:color w:val="000000"/>
          <w:sz w:val="24"/>
          <w:szCs w:val="24"/>
        </w:rPr>
      </w:pPr>
      <w:r>
        <w:rPr>
          <w:rFonts w:ascii="Times New Roman" w:hAnsi="Times New Roman"/>
          <w:bCs/>
          <w:color w:val="000000"/>
          <w:sz w:val="24"/>
          <w:szCs w:val="24"/>
        </w:rPr>
        <w:t>4) туристско-краеведческая;</w:t>
      </w:r>
    </w:p>
    <w:p>
      <w:pPr>
        <w:pStyle w:val="Normal"/>
        <w:spacing w:lineRule="auto" w:line="240" w:before="0" w:after="0"/>
        <w:ind w:left="0" w:right="0" w:firstLine="567"/>
        <w:jc w:val="both"/>
        <w:rPr>
          <w:rFonts w:ascii="Times New Roman" w:hAnsi="Times New Roman"/>
          <w:bCs/>
          <w:color w:val="000000"/>
          <w:sz w:val="24"/>
          <w:szCs w:val="24"/>
        </w:rPr>
      </w:pPr>
      <w:r>
        <w:rPr>
          <w:rFonts w:ascii="Times New Roman" w:hAnsi="Times New Roman"/>
          <w:bCs/>
          <w:color w:val="000000"/>
          <w:sz w:val="24"/>
          <w:szCs w:val="24"/>
        </w:rPr>
        <w:t>5) естественнонаучная;</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color w:val="000000"/>
          <w:sz w:val="24"/>
          <w:szCs w:val="24"/>
        </w:rPr>
        <w:t>6) ф</w:t>
      </w:r>
      <w:r>
        <w:rPr>
          <w:rFonts w:ascii="Times New Roman" w:hAnsi="Times New Roman"/>
          <w:sz w:val="24"/>
          <w:szCs w:val="24"/>
        </w:rPr>
        <w:t>изкультурно-спортивная.</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1.7. Образовательный процесс в ЦДТ осуществляется по утверждённым программам.</w:t>
      </w:r>
    </w:p>
    <w:p>
      <w:pPr>
        <w:pStyle w:val="Normal"/>
        <w:spacing w:lineRule="auto" w:line="240" w:before="0" w:after="0"/>
        <w:ind w:left="0" w:right="0" w:firstLine="567"/>
        <w:jc w:val="both"/>
        <w:rPr>
          <w:rFonts w:ascii="Times New Roman" w:hAnsi="Times New Roman"/>
          <w:color w:val="00000A"/>
          <w:sz w:val="24"/>
          <w:szCs w:val="24"/>
        </w:rPr>
      </w:pPr>
      <w:r>
        <w:rPr>
          <w:rFonts w:ascii="Times New Roman" w:hAnsi="Times New Roman"/>
          <w:sz w:val="24"/>
          <w:szCs w:val="24"/>
        </w:rPr>
        <w:t xml:space="preserve">1.8. Согласно Порядка организации и осуществления образовательной деятельности по дополнительным общеобразовательным программам </w:t>
      </w:r>
      <w:r>
        <w:rPr>
          <w:rFonts w:ascii="Times New Roman" w:hAnsi="Times New Roman"/>
          <w:color w:val="000000"/>
          <w:sz w:val="24"/>
          <w:szCs w:val="24"/>
        </w:rPr>
        <w:t>(</w:t>
      </w:r>
      <w:r>
        <w:rPr>
          <w:rFonts w:eastAsia="Times New Roman" w:ascii="Times New Roman" w:hAnsi="Times New Roman"/>
          <w:bCs/>
          <w:color w:val="00000A"/>
          <w:sz w:val="24"/>
          <w:szCs w:val="24"/>
        </w:rPr>
        <w:t>Приказ Министерства просвещения РФ от 27 июля 2022г. №629)</w:t>
      </w:r>
      <w:r>
        <w:rPr>
          <w:rFonts w:ascii="Times New Roman" w:hAnsi="Times New Roman"/>
          <w:sz w:val="24"/>
          <w:szCs w:val="24"/>
        </w:rPr>
        <w:t xml:space="preserve">, Концепции развития дополнительного образования детей до 2030 года образовательная деятельность по дополнительным общеобразовательным </w:t>
      </w:r>
      <w:r>
        <w:rPr>
          <w:rFonts w:ascii="Times New Roman" w:hAnsi="Times New Roman"/>
          <w:color w:val="00000A"/>
          <w:sz w:val="24"/>
          <w:szCs w:val="24"/>
        </w:rPr>
        <w:t>общеразвивающим программам должна быть направлена на:</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 обеспечение духовно-нравственного, гражданско-патриотического воспитания обучающихся;</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 формирование и развитие творческих способностей обучающихся;</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 удовлетворение индивидуальных потребностей обучающихся в интеллектуальном, нравственном, художественно-эстетическом развитии и физическом совершенствовании;</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 формирование культуры здорового и безопасного образа жизни, укрепление здоровья, а также на организацию свободного времени обучающихся;</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 адаптацию обучающихся к жизни в обществе;</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 профессиональную ориентацию обучающихся;</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 выявление, развитие и поддержку обучающихся, проявивших выдающиеся способности;</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pPr>
        <w:pStyle w:val="Normal"/>
        <w:spacing w:lineRule="auto" w:line="240" w:before="0" w:after="0"/>
        <w:ind w:left="0" w:right="0" w:firstLine="708"/>
        <w:contextualSpacing/>
        <w:jc w:val="both"/>
        <w:rPr>
          <w:rFonts w:ascii="Times New Roman" w:hAnsi="Times New Roman" w:eastAsia="Times New Roman"/>
          <w:color w:val="00000A"/>
          <w:sz w:val="24"/>
          <w:szCs w:val="24"/>
        </w:rPr>
      </w:pPr>
      <w:r>
        <w:rPr>
          <w:rFonts w:eastAsia="Times New Roman" w:ascii="Times New Roman" w:hAnsi="Times New Roman"/>
          <w:color w:val="00000A"/>
          <w:sz w:val="24"/>
          <w:szCs w:val="24"/>
        </w:rPr>
        <w:t xml:space="preserve"> </w:t>
      </w:r>
      <w:r>
        <w:rPr>
          <w:rFonts w:eastAsia="Times New Roman" w:ascii="Times New Roman" w:hAnsi="Times New Roman"/>
          <w:color w:val="00000A"/>
          <w:sz w:val="24"/>
          <w:szCs w:val="24"/>
        </w:rPr>
        <w:t>1.9 Образовательный процесс осуществляется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оркестры, творческие коллективы, ансамбли, театры, мастерские, школы) (далее - объединения), а также индивидуально.</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t>1.10. Обучение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 ЦДТ.</w:t>
      </w:r>
    </w:p>
    <w:p>
      <w:pPr>
        <w:pStyle w:val="ListParagraph"/>
        <w:spacing w:lineRule="auto" w:line="240" w:before="0" w:after="0"/>
        <w:ind w:left="0" w:right="0" w:firstLine="708"/>
        <w:contextualSpacing/>
        <w:jc w:val="both"/>
        <w:rPr>
          <w:rFonts w:ascii="Times New Roman" w:hAnsi="Times New Roman"/>
          <w:color w:val="00000A"/>
          <w:sz w:val="24"/>
          <w:szCs w:val="24"/>
        </w:rPr>
      </w:pPr>
      <w:r>
        <w:rPr>
          <w:rFonts w:ascii="Times New Roman" w:hAnsi="Times New Roman"/>
          <w:color w:val="00000A"/>
          <w:sz w:val="24"/>
          <w:szCs w:val="24"/>
        </w:rPr>
      </w:r>
    </w:p>
    <w:p>
      <w:pPr>
        <w:pStyle w:val="ListParagraph"/>
        <w:spacing w:lineRule="auto" w:line="240" w:before="0" w:after="0"/>
        <w:ind w:left="0" w:right="0" w:firstLine="708"/>
        <w:contextualSpacing/>
        <w:jc w:val="center"/>
        <w:rPr>
          <w:rFonts w:ascii="Times New Roman" w:hAnsi="Times New Roman"/>
          <w:color w:val="00000A"/>
          <w:sz w:val="24"/>
          <w:szCs w:val="24"/>
        </w:rPr>
      </w:pPr>
      <w:r>
        <w:rPr>
          <w:rFonts w:ascii="Times New Roman" w:hAnsi="Times New Roman"/>
          <w:b/>
          <w:sz w:val="24"/>
          <w:szCs w:val="24"/>
        </w:rPr>
        <w:t>2. Требования  к разработке, содержанию и реализации  дополнительной общеобразовательной общеразвивающей программы</w:t>
      </w:r>
    </w:p>
    <w:p>
      <w:pPr>
        <w:pStyle w:val="Normal"/>
        <w:tabs>
          <w:tab w:val="clear" w:pos="708"/>
          <w:tab w:val="left" w:pos="2100" w:leader="none"/>
          <w:tab w:val="left" w:pos="2200" w:leader="none"/>
        </w:tabs>
        <w:spacing w:lineRule="auto" w:line="240" w:before="0" w:after="0"/>
        <w:rPr>
          <w:rFonts w:ascii="Times New Roman" w:hAnsi="Times New Roman"/>
          <w:b/>
          <w:b/>
          <w:sz w:val="24"/>
          <w:szCs w:val="24"/>
        </w:rPr>
      </w:pPr>
      <w:r>
        <w:rPr>
          <w:rFonts w:ascii="Times New Roman" w:hAnsi="Times New Roman"/>
          <w:b/>
          <w:sz w:val="24"/>
          <w:szCs w:val="24"/>
        </w:rPr>
      </w:r>
    </w:p>
    <w:p>
      <w:pPr>
        <w:pStyle w:val="NormalWeb"/>
        <w:spacing w:lineRule="auto" w:line="240" w:before="0" w:after="0"/>
        <w:ind w:left="0" w:right="0" w:firstLine="720"/>
        <w:contextualSpacing/>
        <w:jc w:val="both"/>
        <w:rPr>
          <w:sz w:val="24"/>
          <w:szCs w:val="24"/>
        </w:rPr>
      </w:pPr>
      <w:r>
        <w:rPr>
          <w:sz w:val="24"/>
          <w:szCs w:val="24"/>
        </w:rPr>
        <w:t>2.1. Программа разрабатывается педагогом дополнительного образования самостоятельно в соответствии с нормативными документами (Приказ Министерства труда и социальной защиты РФ от 22.09.2021 г. № 652 н «Об утверждении профессионального стандарта «Педагог дополнительного образования детей и взрослых», п. 3.1.5. «Трудовая функция» педагога дополнительного образования).</w:t>
      </w:r>
    </w:p>
    <w:p>
      <w:pPr>
        <w:pStyle w:val="Normal"/>
        <w:spacing w:lineRule="auto" w:line="240" w:before="0" w:after="0"/>
        <w:ind w:left="0" w:right="0" w:firstLine="708"/>
        <w:contextualSpacing/>
        <w:jc w:val="both"/>
        <w:rPr>
          <w:rFonts w:ascii="Times New Roman" w:hAnsi="Times New Roman"/>
          <w:sz w:val="24"/>
          <w:szCs w:val="24"/>
        </w:rPr>
      </w:pPr>
      <w:r>
        <w:rPr>
          <w:rFonts w:ascii="Times New Roman" w:hAnsi="Times New Roman"/>
          <w:sz w:val="24"/>
          <w:szCs w:val="24"/>
        </w:rPr>
        <w:t xml:space="preserve">2.2. Содержание Программ и сроки обучения по ним определяются образовательной программой, разработанной в образовательной организации и утвержденной  руководителем образовательной организации (ст.12 п.5 и ст.75 п.4 Федерального закона от 29.12.2012 г. № 273-ФЗ «Об образовании в Российской Федерации»; п.6 </w:t>
      </w:r>
      <w:r>
        <w:rPr>
          <w:rFonts w:eastAsia="Times New Roman" w:ascii="Times New Roman" w:hAnsi="Times New Roman"/>
          <w:bCs/>
          <w:color w:val="00000A"/>
          <w:sz w:val="24"/>
          <w:szCs w:val="24"/>
        </w:rPr>
        <w:t>Приказа Министерства просвещения РФ от 27 июля 2022г. №629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sz w:val="24"/>
          <w:szCs w:val="24"/>
        </w:rPr>
        <w:t>; локальные акты ЦДТ).</w:t>
      </w:r>
    </w:p>
    <w:p>
      <w:pPr>
        <w:pStyle w:val="Normal"/>
        <w:spacing w:lineRule="auto" w:line="240" w:before="0" w:after="0"/>
        <w:ind w:left="0" w:right="0" w:firstLine="708"/>
        <w:jc w:val="both"/>
        <w:rPr>
          <w:rFonts w:ascii="Times New Roman" w:hAnsi="Times New Roman"/>
          <w:sz w:val="24"/>
          <w:szCs w:val="24"/>
        </w:rPr>
      </w:pPr>
      <w:r>
        <w:rPr>
          <w:rFonts w:ascii="Times New Roman" w:hAnsi="Times New Roman"/>
          <w:sz w:val="24"/>
          <w:szCs w:val="24"/>
        </w:rPr>
        <w:t>В ЦДТ</w:t>
      </w:r>
      <w:r>
        <w:rPr>
          <w:rFonts w:ascii="Times New Roman" w:hAnsi="Times New Roman"/>
          <w:bCs/>
          <w:sz w:val="24"/>
          <w:szCs w:val="24"/>
        </w:rPr>
        <w:t xml:space="preserve"> </w:t>
      </w:r>
      <w:r>
        <w:rPr>
          <w:rFonts w:ascii="Times New Roman" w:hAnsi="Times New Roman"/>
          <w:sz w:val="24"/>
          <w:szCs w:val="24"/>
        </w:rPr>
        <w:t>срок освоения дополнительной общеобразовательной общеразвивающей программы определяется ее содержанием и должен обеспечить возможность достижения планируемых результатов, заявленных в программе. Продолжительность программы характеризуют - количество недель, месяцев, лет, необходимых для ее освоения. Срок реализации программы закрепляется в пояснительной записке самой дополнительной общеобразовательной общеразвивающей программы и указывается на титульном листе.</w:t>
      </w:r>
    </w:p>
    <w:p>
      <w:pPr>
        <w:pStyle w:val="Normal"/>
        <w:spacing w:lineRule="auto" w:line="240" w:before="0" w:after="0"/>
        <w:ind w:left="0" w:right="0" w:firstLine="708"/>
        <w:contextualSpacing/>
        <w:jc w:val="both"/>
        <w:rPr>
          <w:rFonts w:ascii="Times New Roman" w:hAnsi="Times New Roman" w:eastAsia="Times New Roman"/>
          <w:sz w:val="24"/>
          <w:szCs w:val="24"/>
        </w:rPr>
      </w:pPr>
      <w:r>
        <w:rPr>
          <w:rFonts w:eastAsia="Times New Roman" w:ascii="Times New Roman" w:hAnsi="Times New Roman"/>
          <w:sz w:val="24"/>
          <w:szCs w:val="24"/>
        </w:rPr>
        <w:t>2.3. Содержание программы оформляется в учебном плане - документе, который определяет перечень, трудоемкость, последовательность и распределение по периодам обучения учебных предметов, курсов, дисциплин (модулей), тем, практики, иных видов учебной деятельности и формы аттестации обучающихся (Закон № 273-ФЗ, ст.2, п. 22; ст. 47, п. 5)</w:t>
      </w:r>
    </w:p>
    <w:p>
      <w:pPr>
        <w:pStyle w:val="NoSpacing"/>
        <w:spacing w:lineRule="auto" w:line="240" w:before="0" w:after="0"/>
        <w:ind w:left="0" w:right="0" w:firstLine="720"/>
        <w:contextualSpacing/>
        <w:jc w:val="both"/>
        <w:rPr>
          <w:rFonts w:ascii="Times New Roman" w:hAnsi="Times New Roman"/>
          <w:sz w:val="24"/>
          <w:szCs w:val="24"/>
        </w:rPr>
      </w:pPr>
      <w:r>
        <w:rPr>
          <w:rFonts w:ascii="Times New Roman" w:hAnsi="Times New Roman"/>
          <w:sz w:val="24"/>
          <w:szCs w:val="24"/>
        </w:rPr>
        <w:t>2.4. Занятия в объединениях проводятся по группам, индивидуально или всем составом объединения (</w:t>
      </w:r>
      <w:r>
        <w:rPr>
          <w:rFonts w:ascii="Times New Roman" w:hAnsi="Times New Roman"/>
          <w:bCs/>
          <w:sz w:val="24"/>
          <w:szCs w:val="24"/>
        </w:rPr>
        <w:t>Приказом Министерства просвещения РФ от 27 июля 2022г. №629</w:t>
      </w:r>
      <w:r>
        <w:rPr>
          <w:rFonts w:ascii="Times New Roman" w:hAnsi="Times New Roman"/>
          <w:sz w:val="24"/>
          <w:szCs w:val="24"/>
        </w:rPr>
        <w:t>, п.11; локальные акты ЦДТ).</w:t>
      </w:r>
    </w:p>
    <w:p>
      <w:pPr>
        <w:pStyle w:val="NormalWeb"/>
        <w:spacing w:lineRule="auto" w:line="240" w:before="0" w:after="0"/>
        <w:ind w:left="0" w:right="0" w:firstLine="720"/>
        <w:contextualSpacing/>
        <w:jc w:val="both"/>
        <w:rPr>
          <w:sz w:val="24"/>
          <w:szCs w:val="24"/>
        </w:rPr>
      </w:pPr>
      <w:r>
        <w:rPr>
          <w:sz w:val="24"/>
          <w:szCs w:val="24"/>
        </w:rPr>
        <w:t>2.5. Продолжительность занятий, их кратность в неделю, максимальный объем нагрузки, число учащихся и правила зачисления в творческое объединение устанавливаются локальными актами ЦДТ.</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2.6. Для учащихся с ограниченными возможностями здоровья  организуется образовательный процесс по адаптированным дополнительным общеобразовательным общеразвивающим  программам с учетом особенностей их психофизического развития, в соответствии с заключением психолого-медико-педагогической комиссии и (или) индивидуальной программой реабилитации (абилитации) ребенка-инвалида </w:t>
      </w:r>
      <w:r>
        <w:rPr>
          <w:color w:val="333333"/>
          <w:sz w:val="24"/>
          <w:szCs w:val="24"/>
        </w:rPr>
        <w:t>(</w:t>
      </w:r>
      <w:r>
        <w:rPr>
          <w:bCs/>
          <w:sz w:val="24"/>
          <w:szCs w:val="24"/>
        </w:rPr>
        <w:t>Приказ Министерства просвещения РФ от 27 июля 2022г. №629,</w:t>
      </w:r>
      <w:r>
        <w:rPr>
          <w:sz w:val="24"/>
          <w:szCs w:val="24"/>
        </w:rPr>
        <w:t xml:space="preserve"> п.24).</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2.7. Образовательная деятельность по адаптированным дополнительным общеобразовательным программам для учащихся с ограниченными возможностями здоровья должна учитывать особые образовательные потребности обучающихся различных нозологических групп, указанных в пункте 26 Порядка, и быть направлена на решение следующих задач:</w:t>
      </w:r>
    </w:p>
    <w:p>
      <w:pPr>
        <w:pStyle w:val="NormalWeb"/>
        <w:tabs>
          <w:tab w:val="clear" w:pos="708"/>
          <w:tab w:val="left" w:pos="1276" w:leader="none"/>
        </w:tabs>
        <w:spacing w:lineRule="auto" w:line="240" w:before="0" w:after="0"/>
        <w:ind w:left="0" w:right="0" w:firstLine="720"/>
        <w:contextualSpacing/>
        <w:jc w:val="both"/>
        <w:rPr>
          <w:sz w:val="24"/>
          <w:szCs w:val="24"/>
        </w:rPr>
      </w:pPr>
      <w:r>
        <w:rPr>
          <w:w w:val="95"/>
          <w:sz w:val="24"/>
          <w:szCs w:val="24"/>
        </w:rPr>
        <w:t>- оказание психолого-педагогической помощи, реабилитации (абилитации);</w:t>
      </w:r>
    </w:p>
    <w:p>
      <w:pPr>
        <w:pStyle w:val="NormalWeb"/>
        <w:tabs>
          <w:tab w:val="clear" w:pos="708"/>
          <w:tab w:val="left" w:pos="1276" w:leader="none"/>
        </w:tabs>
        <w:spacing w:lineRule="auto" w:line="240" w:before="0" w:after="0"/>
        <w:ind w:left="0" w:right="0" w:firstLine="720"/>
        <w:contextualSpacing/>
        <w:jc w:val="both"/>
        <w:rPr>
          <w:sz w:val="24"/>
          <w:szCs w:val="24"/>
        </w:rPr>
      </w:pPr>
      <w:r>
        <w:rPr>
          <w:w w:val="95"/>
          <w:sz w:val="24"/>
          <w:szCs w:val="24"/>
        </w:rPr>
        <w:t xml:space="preserve">- </w:t>
      </w:r>
      <w:r>
        <w:rPr>
          <w:sz w:val="24"/>
          <w:szCs w:val="24"/>
        </w:rPr>
        <w:t>предоставление дифференцированной помощи, в том числе оказание ассистентом (помощником) при необходимости технической помощи;</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 обеспечение возможности вербальной и невербальной </w:t>
      </w:r>
      <w:r>
        <w:rPr>
          <w:w w:val="95"/>
          <w:sz w:val="24"/>
          <w:szCs w:val="24"/>
        </w:rPr>
        <w:t xml:space="preserve">коммуникации </w:t>
      </w:r>
      <w:r>
        <w:rPr>
          <w:sz w:val="24"/>
          <w:szCs w:val="24"/>
        </w:rPr>
        <w:t xml:space="preserve">для учащихся с выраженными проблемами коммуникации, в том числе: </w:t>
      </w:r>
      <w:r>
        <w:rPr>
          <w:position w:val="1"/>
          <w:sz w:val="24"/>
          <w:szCs w:val="24"/>
        </w:rPr>
        <w:t xml:space="preserve">с </w:t>
      </w:r>
      <w:r>
        <w:rPr>
          <w:position w:val="2"/>
          <w:sz w:val="24"/>
          <w:szCs w:val="24"/>
        </w:rPr>
        <w:t xml:space="preserve">использованием </w:t>
      </w:r>
      <w:r>
        <w:rPr>
          <w:position w:val="1"/>
          <w:sz w:val="24"/>
          <w:szCs w:val="24"/>
        </w:rPr>
        <w:t xml:space="preserve">средств альтернативной </w:t>
      </w:r>
      <w:r>
        <w:rPr>
          <w:sz w:val="24"/>
          <w:szCs w:val="24"/>
        </w:rPr>
        <w:t>или дополнительной коммуникации;</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воспитание самостоятельности и независимости при освоении доступных видов деятельности;</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формирование интереса к определенному виду деятельности в рамках реализации дополнительных общеобразовательных программ.</w:t>
      </w:r>
    </w:p>
    <w:p>
      <w:pPr>
        <w:pStyle w:val="NormalWeb"/>
        <w:widowControl/>
        <w:tabs>
          <w:tab w:val="clear" w:pos="708"/>
          <w:tab w:val="left" w:pos="1276" w:leader="none"/>
        </w:tabs>
        <w:suppressAutoHyphens w:val="true"/>
        <w:overflowPunct w:val="false"/>
        <w:bidi w:val="0"/>
        <w:spacing w:lineRule="auto" w:line="240" w:before="0" w:after="0"/>
        <w:ind w:left="0" w:right="0" w:firstLine="737"/>
        <w:contextualSpacing/>
        <w:jc w:val="both"/>
        <w:rPr>
          <w:sz w:val="24"/>
          <w:szCs w:val="24"/>
        </w:rPr>
      </w:pPr>
      <w:r>
        <w:rPr>
          <w:sz w:val="24"/>
          <w:szCs w:val="24"/>
        </w:rPr>
        <w:t xml:space="preserve">2.8. Образовательная деятельность учащихся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 адаптированных при необходимости для обучения указанных учащихся, с привлечением специалистов в области коррекционной педагогики, а также педагогических работников, освоивших соответствующую программу профессиональной переподготовки и повышения квалификации </w:t>
      </w:r>
      <w:r>
        <w:rPr>
          <w:color w:val="333333"/>
          <w:sz w:val="24"/>
          <w:szCs w:val="24"/>
        </w:rPr>
        <w:t>(</w:t>
      </w:r>
      <w:r>
        <w:rPr>
          <w:bCs/>
          <w:sz w:val="24"/>
          <w:szCs w:val="24"/>
        </w:rPr>
        <w:t>Приказ Министерства просвещения РФ от 27 июля 2022г. №629,</w:t>
      </w:r>
      <w:r>
        <w:rPr>
          <w:sz w:val="24"/>
          <w:szCs w:val="24"/>
        </w:rPr>
        <w:t xml:space="preserve"> п.26). </w:t>
      </w:r>
    </w:p>
    <w:p>
      <w:pPr>
        <w:pStyle w:val="Normal"/>
        <w:spacing w:lineRule="auto" w:line="240" w:before="0" w:after="0"/>
        <w:ind w:left="0" w:right="0" w:firstLine="720"/>
        <w:contextualSpacing/>
        <w:jc w:val="both"/>
        <w:rPr>
          <w:rFonts w:ascii="Times New Roman" w:hAnsi="Times New Roman"/>
          <w:color w:val="00000A"/>
          <w:sz w:val="24"/>
          <w:szCs w:val="24"/>
        </w:rPr>
      </w:pPr>
      <w:r>
        <w:rPr>
          <w:rFonts w:ascii="Times New Roman" w:hAnsi="Times New Roman"/>
          <w:sz w:val="24"/>
          <w:szCs w:val="24"/>
        </w:rPr>
        <w:t xml:space="preserve">2.9. </w:t>
      </w:r>
      <w:r>
        <w:rPr>
          <w:rFonts w:eastAsia="Times New Roman" w:ascii="Times New Roman" w:hAnsi="Times New Roman"/>
          <w:color w:val="00000A"/>
          <w:sz w:val="24"/>
          <w:szCs w:val="24"/>
        </w:rPr>
        <w:t xml:space="preserve">Согласно </w:t>
      </w:r>
      <w:r>
        <w:rPr>
          <w:rFonts w:ascii="Times New Roman" w:hAnsi="Times New Roman"/>
          <w:color w:val="00000A"/>
          <w:sz w:val="24"/>
          <w:szCs w:val="24"/>
        </w:rPr>
        <w:t xml:space="preserve">Федерального </w:t>
      </w:r>
      <w:r>
        <w:rPr>
          <w:rFonts w:ascii="Times New Roman" w:hAnsi="Times New Roman"/>
          <w:sz w:val="24"/>
          <w:szCs w:val="24"/>
        </w:rPr>
        <w:t xml:space="preserve">закона от 29.12.2012 г. № 273-ФЗ «Об образовании в Российской Федерации» </w:t>
      </w:r>
      <w:r>
        <w:rPr>
          <w:rFonts w:eastAsia="Times New Roman" w:ascii="Times New Roman" w:hAnsi="Times New Roman"/>
          <w:color w:val="00000A"/>
          <w:sz w:val="24"/>
          <w:szCs w:val="24"/>
        </w:rPr>
        <w:t>п</w:t>
      </w:r>
      <w:r>
        <w:rPr>
          <w:rFonts w:ascii="Times New Roman" w:hAnsi="Times New Roman"/>
          <w:sz w:val="24"/>
          <w:szCs w:val="24"/>
        </w:rPr>
        <w:t xml:space="preserve">рограмма может реализовываться с использованием: различных образовательных технологий, в том числе дистанционных, электронного обучения. Возможно использование </w:t>
      </w:r>
      <w:r>
        <w:rPr>
          <w:rFonts w:ascii="Times New Roman" w:hAnsi="Times New Roman"/>
          <w:color w:val="00000A"/>
          <w:sz w:val="24"/>
          <w:szCs w:val="24"/>
        </w:rPr>
        <w:t>смешанной технологии обучения, при которой часть программы реализуется в очной/очно-заочной форме, а часть - в дистанционной форме (ст.13 п.2; ст.16).</w:t>
      </w:r>
    </w:p>
    <w:p>
      <w:pPr>
        <w:pStyle w:val="Normal"/>
        <w:spacing w:lineRule="auto" w:line="240" w:before="0" w:after="0"/>
        <w:ind w:left="0" w:right="0" w:firstLine="708"/>
        <w:contextualSpacing/>
        <w:jc w:val="both"/>
        <w:rPr>
          <w:rFonts w:ascii="Times New Roman" w:hAnsi="Times New Roman" w:eastAsia="Times New Roman"/>
          <w:color w:val="00000A"/>
          <w:sz w:val="24"/>
          <w:szCs w:val="24"/>
        </w:rPr>
      </w:pPr>
      <w:r>
        <w:rPr>
          <w:rFonts w:eastAsia="Times New Roman" w:ascii="Times New Roman" w:hAnsi="Times New Roman"/>
          <w:color w:val="00000A"/>
          <w:sz w:val="24"/>
          <w:szCs w:val="24"/>
        </w:rPr>
        <w:t>Программы могут реализовываться как самостоятельно, так и в формате сетевого взаимодействия (гл. 2, ст. 13, п. 1; гл. 2, ст. 15); могут использовать форму организации образовательной деятельности, основанную на «модульном принципе представления содержания образовательной программы и построения учебных планов» (гл.2, ст. 13, п. 3); посредством разработки индивидуальных учебных планов могут обеспечивать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(гл. 1, ст. 2, п. 23); могут обеспечивать обучение по индивидуальному учебному плану, в том числе ускоренное обучение, в пределах осваиваемой дополнительной общеобразовательной программы, что осуществляется в порядке, установленном локальными нормативными актами организации, осуществляющей образовательную деятельность (гл.1, ст. 34, п. 3); могут способствовать решению задач инклюзивного образования, направленного на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(гл. 1, ст. 2, п. 27) при создании специальных условий для получения образования обучающимися с ограниченными возможностями здоровья, «без которых невозможно или затруднено освоение образовательных программ обучающимися с ограниченными возможностями здоровья» (гл. 11, ст. 79, п. 3-4);</w:t>
      </w:r>
    </w:p>
    <w:p>
      <w:pPr>
        <w:pStyle w:val="Normal"/>
        <w:widowControl w:val="false"/>
        <w:shd w:val="clear" w:fill="FFFFFF"/>
        <w:suppressAutoHyphens w:val="false"/>
        <w:spacing w:lineRule="auto" w:line="240" w:before="0" w:after="0"/>
        <w:ind w:left="0" w:right="0" w:firstLine="709"/>
        <w:contextualSpacing/>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2.10. Лица, осваивающие дополнительные общеобразовательные программы, называются «учащимися» (ФЗ ст.33, п.2).</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2.11. Педагоги Центра ежегодно обновляют Программы с учетом развития науки, техники, культуры, экономики, технологий и социальной сферы </w:t>
      </w:r>
      <w:r>
        <w:rPr>
          <w:color w:val="333333"/>
          <w:sz w:val="24"/>
          <w:szCs w:val="24"/>
        </w:rPr>
        <w:t>(</w:t>
      </w:r>
      <w:r>
        <w:rPr>
          <w:bCs/>
          <w:sz w:val="24"/>
          <w:szCs w:val="24"/>
        </w:rPr>
        <w:t>Приказ Министерства просвещения РФ от 27 июля 2022 г. №629</w:t>
      </w:r>
      <w:r>
        <w:rPr>
          <w:sz w:val="24"/>
          <w:szCs w:val="24"/>
        </w:rPr>
        <w:t>, п.17).</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 </w:t>
      </w:r>
    </w:p>
    <w:p>
      <w:pPr>
        <w:pStyle w:val="Normal"/>
        <w:spacing w:lineRule="auto" w:line="240" w:before="0" w:after="0"/>
        <w:ind w:left="0" w:right="0" w:firstLine="709"/>
        <w:contextualSpacing/>
        <w:jc w:val="center"/>
        <w:rPr>
          <w:rFonts w:ascii="Times New Roman" w:hAnsi="Times New Roman" w:eastAsia="Times New Roman"/>
          <w:b/>
          <w:b/>
          <w:sz w:val="24"/>
          <w:szCs w:val="24"/>
        </w:rPr>
      </w:pPr>
      <w:r>
        <w:rPr>
          <w:rFonts w:eastAsia="Times New Roman" w:ascii="Times New Roman" w:hAnsi="Times New Roman"/>
          <w:b/>
          <w:sz w:val="24"/>
          <w:szCs w:val="24"/>
        </w:rPr>
        <w:t>3.</w:t>
      </w:r>
      <w:r>
        <w:rPr>
          <w:rFonts w:eastAsia="Times New Roman" w:ascii="Times New Roman" w:hAnsi="Times New Roman"/>
          <w:sz w:val="24"/>
          <w:szCs w:val="24"/>
        </w:rPr>
        <w:t xml:space="preserve"> </w:t>
      </w:r>
      <w:r>
        <w:rPr>
          <w:rFonts w:eastAsia="Times New Roman" w:ascii="Times New Roman" w:hAnsi="Times New Roman"/>
          <w:b/>
          <w:sz w:val="24"/>
          <w:szCs w:val="24"/>
        </w:rPr>
        <w:t>Структура дополнительной общеобразовательной общеразвивающей программы</w:t>
      </w:r>
    </w:p>
    <w:p>
      <w:pPr>
        <w:pStyle w:val="Normal"/>
        <w:spacing w:lineRule="auto" w:line="240" w:before="0" w:after="0"/>
        <w:ind w:left="0" w:right="0" w:firstLine="709"/>
        <w:contextualSpacing/>
        <w:jc w:val="both"/>
        <w:rPr>
          <w:rFonts w:ascii="Times New Roman" w:hAnsi="Times New Roman" w:eastAsia="Times New Roman"/>
          <w:sz w:val="24"/>
          <w:szCs w:val="24"/>
        </w:rPr>
      </w:pPr>
      <w:r>
        <w:rPr>
          <w:rFonts w:eastAsia="Times New Roman" w:ascii="Times New Roman" w:hAnsi="Times New Roman"/>
          <w:sz w:val="24"/>
          <w:szCs w:val="24"/>
        </w:rPr>
      </w:r>
    </w:p>
    <w:p>
      <w:pPr>
        <w:pStyle w:val="Normal"/>
        <w:spacing w:lineRule="auto" w:line="240" w:before="0" w:after="0"/>
        <w:ind w:left="0" w:right="0" w:firstLine="720"/>
        <w:contextualSpacing/>
        <w:jc w:val="both"/>
        <w:rPr>
          <w:rFonts w:ascii="Times New Roman" w:hAnsi="Times New Roman"/>
          <w:sz w:val="24"/>
          <w:szCs w:val="24"/>
        </w:rPr>
      </w:pPr>
      <w:r>
        <w:rPr>
          <w:rFonts w:ascii="Times New Roman" w:hAnsi="Times New Roman"/>
          <w:sz w:val="24"/>
          <w:szCs w:val="24"/>
        </w:rPr>
        <w:t xml:space="preserve">3.1. Структура Программы включает </w:t>
      </w:r>
      <w:r>
        <w:rPr>
          <w:rFonts w:ascii="Times New Roman" w:hAnsi="Times New Roman"/>
          <w:b/>
          <w:sz w:val="24"/>
          <w:szCs w:val="24"/>
        </w:rPr>
        <w:t xml:space="preserve">комплекс основных характеристик: </w:t>
      </w:r>
      <w:r>
        <w:rPr>
          <w:rFonts w:ascii="Times New Roman" w:hAnsi="Times New Roman"/>
          <w:sz w:val="24"/>
          <w:szCs w:val="24"/>
        </w:rPr>
        <w:t xml:space="preserve">пояснительная записка, цель и задачи программы, планируемые результаты, содержание программы; </w:t>
      </w:r>
      <w:r>
        <w:rPr>
          <w:rFonts w:ascii="Times New Roman" w:hAnsi="Times New Roman"/>
          <w:b/>
          <w:sz w:val="24"/>
          <w:szCs w:val="24"/>
        </w:rPr>
        <w:t xml:space="preserve">комплекс организационно-педагогических условий: </w:t>
      </w:r>
      <w:r>
        <w:rPr>
          <w:rFonts w:ascii="Times New Roman" w:hAnsi="Times New Roman"/>
          <w:sz w:val="24"/>
          <w:szCs w:val="24"/>
        </w:rPr>
        <w:t>календарный учебный график; условия реализации программы; формы аттестации/контроля; оценочные материалы; методические материалы, рабочую программу воспитания (ст.2 п.9 ФЗ от 29.12.2012 г. № 273-ФЗ «Об образовании в Российской Федерации»). (см. Приложение 1).</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xml:space="preserve">3.2. </w:t>
      </w:r>
      <w:r>
        <w:rPr>
          <w:rFonts w:ascii="Times New Roman" w:hAnsi="Times New Roman"/>
          <w:b/>
          <w:bCs/>
          <w:sz w:val="24"/>
          <w:szCs w:val="24"/>
        </w:rPr>
        <w:t>Титульный лист Программы</w:t>
      </w:r>
      <w:r>
        <w:rPr>
          <w:rFonts w:ascii="Times New Roman" w:hAnsi="Times New Roman"/>
          <w:sz w:val="24"/>
          <w:szCs w:val="24"/>
        </w:rPr>
        <w:t xml:space="preserve"> - первая страница, предваряющая текст Программы и служащая источником библиографической информации, необходимой для идентификации документа (Письмо Минобрнауки России от 18.11.2015г. № 09-3242 «Методические рекомендации по проектированию дополнительных общеразвивающих программ» (включая разноуровневые программы), включает: </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наименование вышестоящих органов образования (по подчиненности учреждения, организации);</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наименование учреждения, организации (согласно формулировке устава организации);</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дату и № протокола педагогического (методического) совета, рекомендовавшего программу к реализации;</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гриф утверждения программы (с указанием ФИО руководителя, даты и номера приказа);</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название программы;</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направленность программы;</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адресат программы (возраст участников программы);</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срок реализации программы;</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количество часов;</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ФИО, должность разработчика (-ов) программы;</w:t>
      </w:r>
    </w:p>
    <w:p>
      <w:pPr>
        <w:pStyle w:val="ListParagraph"/>
        <w:tabs>
          <w:tab w:val="clear" w:pos="708"/>
          <w:tab w:val="left" w:pos="142" w:leader="none"/>
        </w:tabs>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место (город, другой населенный пункт) и год разработки программы (см. Приложение 2, 3).</w:t>
      </w:r>
    </w:p>
    <w:p>
      <w:pPr>
        <w:pStyle w:val="Normal"/>
        <w:spacing w:lineRule="auto" w:line="240" w:before="0" w:after="0"/>
        <w:ind w:left="0" w:right="0" w:firstLine="720"/>
        <w:contextualSpacing/>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720"/>
        <w:contextualSpacing/>
        <w:jc w:val="both"/>
        <w:rPr>
          <w:rFonts w:ascii="Times New Roman" w:hAnsi="Times New Roman"/>
          <w:b/>
          <w:b/>
          <w:bCs/>
        </w:rPr>
      </w:pPr>
      <w:r>
        <w:rPr>
          <w:rFonts w:ascii="Times New Roman" w:hAnsi="Times New Roman"/>
          <w:b/>
          <w:bCs/>
          <w:sz w:val="24"/>
          <w:szCs w:val="24"/>
        </w:rPr>
        <w:t>3.3. Комплекс основных характеристик Программы:</w:t>
      </w:r>
    </w:p>
    <w:p>
      <w:pPr>
        <w:pStyle w:val="Normal"/>
        <w:spacing w:lineRule="auto" w:line="240" w:before="0" w:after="0"/>
        <w:ind w:left="0" w:right="0" w:firstLine="720"/>
        <w:contextualSpacing/>
        <w:jc w:val="both"/>
        <w:rPr>
          <w:rFonts w:ascii="Times New Roman" w:hAnsi="Times New Roman"/>
          <w:sz w:val="24"/>
          <w:szCs w:val="24"/>
        </w:rPr>
      </w:pPr>
      <w:r>
        <w:rPr>
          <w:rFonts w:ascii="Times New Roman" w:hAnsi="Times New Roman"/>
          <w:b/>
          <w:bCs/>
          <w:sz w:val="24"/>
          <w:szCs w:val="24"/>
        </w:rPr>
        <w:t>3.3.1. Пояснительная записка</w:t>
      </w:r>
      <w:r>
        <w:rPr>
          <w:rFonts w:ascii="Times New Roman" w:hAnsi="Times New Roman"/>
          <w:sz w:val="24"/>
          <w:szCs w:val="24"/>
        </w:rPr>
        <w:t xml:space="preserve"> (общая характеристика Программы):</w:t>
      </w:r>
    </w:p>
    <w:p>
      <w:pPr>
        <w:pStyle w:val="Normal"/>
        <w:spacing w:lineRule="auto" w:line="240" w:before="0" w:after="0"/>
        <w:ind w:left="0" w:right="0" w:firstLine="72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i/>
          <w:iCs/>
          <w:sz w:val="24"/>
          <w:szCs w:val="24"/>
        </w:rPr>
        <w:t>нормативно-правовая основа</w:t>
      </w:r>
      <w:r>
        <w:rPr>
          <w:rFonts w:ascii="Times New Roman" w:hAnsi="Times New Roman"/>
          <w:sz w:val="24"/>
          <w:szCs w:val="24"/>
        </w:rPr>
        <w:t xml:space="preserve"> (перечень документов, на основе которых разработана программа);</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 </w:t>
      </w:r>
      <w:r>
        <w:rPr>
          <w:b/>
          <w:bCs/>
          <w:i/>
          <w:iCs/>
          <w:sz w:val="24"/>
          <w:szCs w:val="24"/>
        </w:rPr>
        <w:t>направленность</w:t>
      </w:r>
      <w:r>
        <w:rPr>
          <w:sz w:val="24"/>
          <w:szCs w:val="24"/>
        </w:rPr>
        <w:t xml:space="preserve"> - социально-гуманитарная, художественная, техническая, естественнонаучная, физкультурно-спортивная, туристско-краеведческая (</w:t>
      </w:r>
      <w:r>
        <w:rPr>
          <w:bCs/>
          <w:sz w:val="24"/>
          <w:szCs w:val="24"/>
        </w:rPr>
        <w:t>Приказ Министерства просвещения РФ от 27 июля 2022г. №629 «Об утверждении Порядка организации и осуществления образовательной деятельности по дополнительным общеобразовательным программам»</w:t>
      </w:r>
      <w:r>
        <w:rPr>
          <w:sz w:val="24"/>
          <w:szCs w:val="24"/>
        </w:rPr>
        <w:t>, п.11);</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i/>
          <w:iCs/>
          <w:sz w:val="24"/>
          <w:szCs w:val="24"/>
        </w:rPr>
        <w:t>актуальность</w:t>
      </w:r>
      <w:r>
        <w:rPr>
          <w:rFonts w:ascii="Times New Roman" w:hAnsi="Times New Roman"/>
          <w:sz w:val="24"/>
          <w:szCs w:val="24"/>
        </w:rPr>
        <w:t xml:space="preserve"> — своевременность и современность Программы, обоснование необходимости, целесообразности и важности ее реализации с позиций:</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государственного социального заказа, удовлетворения потребностей и запросов детей и родителей (законных представителей);</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соответствия основным направлениям социально-экономического развития страны, современным достижениям науки, техники, искусства и культуры;</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учета возрастных, индивидуальных особенностей обучающихся, физиологических, психолого-педагогических характеристик;</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результатов научных исследований и социологических опросов, педагогического опыта, детского или родительского спроса, потенциала образовательной организации;</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i/>
          <w:iCs/>
          <w:sz w:val="24"/>
          <w:szCs w:val="24"/>
        </w:rPr>
        <w:t>отличительные особенности</w:t>
      </w:r>
      <w:r>
        <w:rPr>
          <w:rFonts w:ascii="Times New Roman" w:hAnsi="Times New Roman"/>
          <w:sz w:val="24"/>
          <w:szCs w:val="24"/>
        </w:rPr>
        <w:t xml:space="preserve"> - характерные свойства, отличающие Программу от других, остальных подобных; отличительные черты, новизна, основные идеи, которые придают программе своеобразие;</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val="false"/>
          <w:bCs w:val="false"/>
          <w:i/>
          <w:iCs/>
          <w:sz w:val="24"/>
          <w:szCs w:val="24"/>
        </w:rPr>
        <w:t>педагогическая целесообразность</w:t>
      </w:r>
      <w:r>
        <w:rPr>
          <w:rFonts w:ascii="Times New Roman" w:hAnsi="Times New Roman"/>
          <w:sz w:val="24"/>
          <w:szCs w:val="24"/>
        </w:rPr>
        <w:t xml:space="preserve"> (влияние совокупности технологий, методов и приемов обучения и воспитания по программе на развитие личности ребенка, выбора средств обучения и воспитания, направленных на достижение планируемых результатов);</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i/>
          <w:iCs/>
          <w:sz w:val="24"/>
          <w:szCs w:val="24"/>
        </w:rPr>
        <w:t>адресат</w:t>
      </w:r>
      <w:r>
        <w:rPr>
          <w:rFonts w:ascii="Times New Roman" w:hAnsi="Times New Roman"/>
          <w:sz w:val="24"/>
          <w:szCs w:val="24"/>
        </w:rPr>
        <w:t xml:space="preserve"> - возраст учащихся, участвующих в реализации данной Программы; индивидуальные и возрастные особенности учащихся </w:t>
      </w:r>
      <w:r>
        <w:rPr>
          <w:rFonts w:ascii="Times New Roman" w:hAnsi="Times New Roman"/>
          <w:color w:val="333333"/>
          <w:sz w:val="24"/>
          <w:szCs w:val="24"/>
          <w:shd w:fill="FFFFFF" w:val="clear"/>
        </w:rPr>
        <w:t xml:space="preserve">(ст.75 п.1 </w:t>
      </w:r>
      <w:r>
        <w:rPr>
          <w:rFonts w:ascii="Times New Roman" w:hAnsi="Times New Roman"/>
          <w:sz w:val="24"/>
          <w:szCs w:val="24"/>
        </w:rPr>
        <w:t>Федерального закона от 29.12.2012 г. № 273-ФЗ «Об образовании в Российской Федерации»</w:t>
      </w:r>
      <w:r>
        <w:rPr>
          <w:rFonts w:ascii="Times New Roman" w:hAnsi="Times New Roman"/>
          <w:color w:val="333333"/>
          <w:sz w:val="24"/>
          <w:szCs w:val="24"/>
          <w:shd w:fill="FFFFFF" w:val="clear"/>
        </w:rPr>
        <w:t>)</w:t>
      </w:r>
      <w:r>
        <w:rPr>
          <w:rFonts w:ascii="Times New Roman" w:hAnsi="Times New Roman"/>
          <w:sz w:val="24"/>
          <w:szCs w:val="24"/>
        </w:rPr>
        <w:t>; условия набора учащихся;</w:t>
      </w:r>
    </w:p>
    <w:p>
      <w:pPr>
        <w:pStyle w:val="Normal"/>
        <w:spacing w:lineRule="auto" w:line="240" w:before="0" w:after="0"/>
        <w:ind w:left="0" w:right="0" w:firstLine="720"/>
        <w:contextualSpacing/>
        <w:jc w:val="both"/>
        <w:rPr>
          <w:rStyle w:val="Markedcontent"/>
          <w:rFonts w:ascii="Times New Roman" w:hAnsi="Times New Roman"/>
          <w:sz w:val="24"/>
          <w:szCs w:val="24"/>
        </w:rPr>
      </w:pPr>
      <w:r>
        <w:rPr>
          <w:rFonts w:ascii="Times New Roman" w:hAnsi="Times New Roman"/>
          <w:sz w:val="24"/>
          <w:szCs w:val="24"/>
        </w:rPr>
        <w:t xml:space="preserve">- </w:t>
      </w:r>
      <w:r>
        <w:rPr>
          <w:rFonts w:ascii="Times New Roman" w:hAnsi="Times New Roman"/>
          <w:b/>
          <w:bCs/>
          <w:i/>
          <w:iCs/>
          <w:sz w:val="24"/>
          <w:szCs w:val="24"/>
        </w:rPr>
        <w:t>уровень освоения программы</w:t>
      </w:r>
      <w:r>
        <w:rPr>
          <w:rFonts w:ascii="Times New Roman" w:hAnsi="Times New Roman"/>
          <w:sz w:val="24"/>
          <w:szCs w:val="24"/>
        </w:rPr>
        <w:t xml:space="preserve"> (Письмо Минобрнауки России от 18.11.2015 г. № 09-3242 «Методические рекомендации по проектированию дополнительных общеразвивающих программ» (включая разноуровневые программы). </w:t>
      </w:r>
      <w:r>
        <w:rPr>
          <w:rStyle w:val="Markedcontent"/>
          <w:rFonts w:ascii="Times New Roman" w:hAnsi="Times New Roman"/>
          <w:sz w:val="24"/>
          <w:szCs w:val="24"/>
        </w:rPr>
        <w:t>Под разноуровневостью понимается соблюдение при разработке и реализации программ дополнительного образования таких принципов, которые позволяют учитывать разный уровень развития и разную степень освоенности содержания детьми. Такие программы предполагают реализацию параллельных процессов освоения содержания программы на его разных уровнях углубленности, доступности и степени сложности, исходя из диагностики и стартовых возможностей каждого из участников рассматриваемой программы.</w:t>
      </w:r>
    </w:p>
    <w:p>
      <w:pPr>
        <w:pStyle w:val="Normal"/>
        <w:spacing w:lineRule="auto" w:line="240" w:before="0" w:after="0"/>
        <w:ind w:left="0" w:right="0" w:firstLine="720"/>
        <w:jc w:val="both"/>
        <w:rPr/>
      </w:pPr>
      <w:r>
        <w:rPr>
          <w:rStyle w:val="Markedcontent"/>
          <w:rFonts w:ascii="Times New Roman" w:hAnsi="Times New Roman"/>
          <w:sz w:val="24"/>
          <w:szCs w:val="24"/>
        </w:rPr>
        <w:t>Содержание и материал дополнительной образования детей должны быть организованы по принципу дифференциации в соответствии со следующими уровнями сложности:</w:t>
      </w:r>
    </w:p>
    <w:p>
      <w:pPr>
        <w:pStyle w:val="Normal"/>
        <w:spacing w:lineRule="auto" w:line="240" w:before="0" w:after="0"/>
        <w:ind w:left="0" w:right="0" w:firstLine="720"/>
        <w:jc w:val="both"/>
        <w:rPr/>
      </w:pPr>
      <w:r>
        <w:rPr>
          <w:rStyle w:val="Markedcontent"/>
          <w:rFonts w:ascii="Times New Roman" w:hAnsi="Times New Roman"/>
          <w:sz w:val="24"/>
          <w:szCs w:val="24"/>
        </w:rPr>
        <w:t>- «стартовый уровень».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pPr>
        <w:pStyle w:val="Normal"/>
        <w:spacing w:lineRule="auto" w:line="240" w:before="0" w:after="0"/>
        <w:ind w:left="0" w:right="0" w:firstLine="720"/>
        <w:jc w:val="both"/>
        <w:rPr/>
      </w:pPr>
      <w:r>
        <w:rPr>
          <w:rStyle w:val="Markedcontent"/>
          <w:rFonts w:ascii="Times New Roman" w:hAnsi="Times New Roman"/>
          <w:sz w:val="24"/>
          <w:szCs w:val="24"/>
        </w:rPr>
        <w:t>- «базовый уровень».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pPr>
        <w:pStyle w:val="Normal"/>
        <w:spacing w:lineRule="auto" w:line="240" w:before="0" w:after="0"/>
        <w:ind w:left="0" w:right="0" w:firstLine="720"/>
        <w:jc w:val="both"/>
        <w:rPr/>
      </w:pPr>
      <w:r>
        <w:rPr>
          <w:rStyle w:val="Markedcontent"/>
          <w:rFonts w:ascii="Times New Roman" w:hAnsi="Times New Roman"/>
          <w:sz w:val="24"/>
          <w:szCs w:val="24"/>
        </w:rPr>
        <w:t>- «продвинутый уровень». 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предполагает углубленное изучение содержания программы и доступ к околопрофессиональным и профессиональным знаниям в рамках содержательно-тематического направления программы.</w:t>
      </w:r>
    </w:p>
    <w:p>
      <w:pPr>
        <w:pStyle w:val="Normal"/>
        <w:spacing w:lineRule="auto" w:line="240" w:before="0" w:after="0"/>
        <w:ind w:left="0" w:right="0" w:firstLine="720"/>
        <w:jc w:val="both"/>
        <w:rPr>
          <w:rFonts w:ascii="Times New Roman" w:hAnsi="Times New Roman"/>
        </w:rPr>
      </w:pPr>
      <w:r>
        <w:rPr>
          <w:rFonts w:ascii="Times New Roman" w:hAnsi="Times New Roman"/>
          <w:sz w:val="24"/>
          <w:szCs w:val="24"/>
        </w:rPr>
        <w:t>Дифференцированный по соответствующим уровням учебный материал может предлагаться в разных формах и типах источников для участников общеобразовательной программы. Предлагается предусматривать при разработке и реализации общеобразовательной программы размещение методических и дидактических материалов на ресурсах в информационно-коммуникационной сети "Интернет"; в печатном виде (Учебники, рабочие тетради, методические пособия и т.д.); в машиночитаемом виде, в формате, доступном для чтения на электронных устройствах (на персональных компьютерах, планшетах, смартфонах и т.д. в форматах *pdf, *doc, *docx и проч.); в наглядном виде, посредством макетов, прототипов и реальных предметов и средств деятельности.</w:t>
      </w:r>
    </w:p>
    <w:p>
      <w:pPr>
        <w:pStyle w:val="Normal"/>
        <w:spacing w:lineRule="auto" w:line="240" w:before="0" w:after="0"/>
        <w:ind w:left="0" w:right="0" w:firstLine="720"/>
        <w:contextualSpacing/>
        <w:jc w:val="both"/>
        <w:rPr>
          <w:rFonts w:ascii="Times New Roman" w:hAnsi="Times New Roman"/>
        </w:rPr>
      </w:pPr>
      <w:r>
        <w:rPr>
          <w:rFonts w:ascii="Times New Roman" w:hAnsi="Times New Roman"/>
          <w:sz w:val="24"/>
          <w:szCs w:val="24"/>
        </w:rPr>
        <w:t xml:space="preserve">- </w:t>
      </w:r>
      <w:r>
        <w:rPr>
          <w:rFonts w:ascii="Times New Roman" w:hAnsi="Times New Roman"/>
          <w:b/>
          <w:bCs/>
          <w:i/>
          <w:iCs/>
          <w:sz w:val="24"/>
          <w:szCs w:val="24"/>
        </w:rPr>
        <w:t>объем и сроки освоения программы</w:t>
      </w:r>
      <w:r>
        <w:rPr>
          <w:rFonts w:ascii="Times New Roman" w:hAnsi="Times New Roman"/>
          <w:b/>
          <w:bCs/>
          <w:sz w:val="24"/>
          <w:szCs w:val="24"/>
        </w:rPr>
        <w:t>.</w:t>
      </w:r>
      <w:r>
        <w:rPr>
          <w:rFonts w:ascii="Times New Roman" w:hAnsi="Times New Roman"/>
          <w:sz w:val="24"/>
          <w:szCs w:val="24"/>
        </w:rPr>
        <w:t xml:space="preserve"> Объем программы – общее количество учебных часов, запланированных на весь период обучения, необходимых для освоения программы. Срок освоения программы – определяется содержанием программы и должен обеспечить возможность достижения планируемых результатов, заявленных в программе; характеризует продолжительность программы - количество недель, месяцев, лет, необходимых для ее освоения (ст.75 п.4 Федерального закона от 29.12.2012г. № 273-ФЗ «Об образовании в Российской Федерации»</w:t>
      </w:r>
      <w:r>
        <w:rPr>
          <w:rFonts w:ascii="Times New Roman" w:hAnsi="Times New Roman"/>
          <w:color w:val="333333"/>
          <w:sz w:val="24"/>
          <w:szCs w:val="24"/>
          <w:shd w:fill="FFFFFF" w:val="clear"/>
        </w:rPr>
        <w:t>)</w:t>
      </w:r>
      <w:r>
        <w:rPr>
          <w:rFonts w:ascii="Times New Roman" w:hAnsi="Times New Roman"/>
          <w:sz w:val="24"/>
          <w:szCs w:val="24"/>
        </w:rPr>
        <w:t>;</w:t>
      </w:r>
    </w:p>
    <w:p>
      <w:pPr>
        <w:pStyle w:val="NormalWeb"/>
        <w:tabs>
          <w:tab w:val="clear" w:pos="708"/>
          <w:tab w:val="left" w:pos="1276" w:leader="none"/>
        </w:tabs>
        <w:spacing w:lineRule="auto" w:line="240" w:before="0" w:after="0"/>
        <w:ind w:left="0" w:right="0" w:firstLine="720"/>
        <w:contextualSpacing/>
        <w:jc w:val="both"/>
        <w:rPr>
          <w:rFonts w:ascii="Times New Roman" w:hAnsi="Times New Roman"/>
        </w:rPr>
      </w:pPr>
      <w:r>
        <w:rPr>
          <w:sz w:val="24"/>
          <w:szCs w:val="24"/>
        </w:rPr>
        <w:t xml:space="preserve">- </w:t>
      </w:r>
      <w:r>
        <w:rPr>
          <w:b/>
          <w:bCs/>
          <w:i/>
          <w:iCs/>
          <w:sz w:val="24"/>
          <w:szCs w:val="24"/>
        </w:rPr>
        <w:t>режим занятий</w:t>
      </w:r>
      <w:r>
        <w:rPr>
          <w:b/>
          <w:bCs/>
          <w:sz w:val="24"/>
          <w:szCs w:val="24"/>
        </w:rPr>
        <w:t xml:space="preserve"> </w:t>
      </w:r>
      <w:r>
        <w:rPr>
          <w:sz w:val="24"/>
          <w:szCs w:val="24"/>
        </w:rPr>
        <w:t>- периодичность и продолжительность занятий (количество часов и занятий в неделю), продолжительность академического часа;</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 </w:t>
      </w:r>
      <w:r>
        <w:rPr>
          <w:b/>
          <w:bCs/>
          <w:sz w:val="24"/>
          <w:szCs w:val="24"/>
        </w:rPr>
        <w:t>ф</w:t>
      </w:r>
      <w:r>
        <w:rPr>
          <w:b/>
          <w:bCs/>
          <w:sz w:val="24"/>
          <w:szCs w:val="24"/>
          <w:lang w:eastAsia="ru-RU"/>
        </w:rPr>
        <w:t>ормы организации образовательного процесса и особенности реализации программы</w:t>
      </w:r>
      <w:r>
        <w:rPr>
          <w:b/>
          <w:bCs/>
          <w:sz w:val="24"/>
          <w:szCs w:val="24"/>
        </w:rPr>
        <w:t>:</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 </w:t>
      </w:r>
      <w:r>
        <w:rPr>
          <w:i w:val="false"/>
          <w:iCs w:val="false"/>
          <w:sz w:val="24"/>
          <w:szCs w:val="24"/>
        </w:rPr>
        <w:t xml:space="preserve">формы обучения </w:t>
      </w:r>
      <w:r>
        <w:rPr>
          <w:sz w:val="24"/>
          <w:szCs w:val="24"/>
        </w:rPr>
        <w:t xml:space="preserve">- очная/очно-заочная форма, дистанционная форма (ст.13 п.2; ст.16 Федерального закона от 29.12.2012г. № 273-ФЗ «Об образовании в Российской Федерации»). Допускается сочетание различных форм получения образования и форм обучения. </w:t>
      </w:r>
      <w:r>
        <w:rPr>
          <w:color w:val="333333"/>
          <w:sz w:val="24"/>
          <w:szCs w:val="24"/>
        </w:rPr>
        <w:t>(</w:t>
      </w:r>
      <w:r>
        <w:rPr>
          <w:bCs/>
          <w:sz w:val="24"/>
          <w:szCs w:val="24"/>
        </w:rPr>
        <w:t>Приказ Министерства просвещения РФ от 27 июля 2022г. №629,</w:t>
      </w:r>
      <w:r>
        <w:rPr>
          <w:sz w:val="24"/>
          <w:szCs w:val="24"/>
        </w:rPr>
        <w:t xml:space="preserve"> п.12);</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 </w:t>
      </w:r>
      <w:r>
        <w:rPr>
          <w:i w:val="false"/>
          <w:iCs w:val="false"/>
          <w:sz w:val="24"/>
          <w:szCs w:val="24"/>
        </w:rPr>
        <w:t>виды учебных занятий</w:t>
      </w:r>
      <w:r>
        <w:rPr>
          <w:sz w:val="24"/>
          <w:szCs w:val="24"/>
        </w:rPr>
        <w:t xml:space="preserve"> по программе определяются содержанием программы и могут быть теоретические и практические. Возможно проведение комбинированных занятий, включающих освещение и освоение теоретических знаний и овладение практическими умениями и навыками.  Могут предусматриваться как аудиторные, так и внеаудиторные (самостоятельные) занятия </w:t>
      </w:r>
      <w:r>
        <w:rPr>
          <w:color w:val="333333"/>
          <w:sz w:val="24"/>
          <w:szCs w:val="24"/>
        </w:rPr>
        <w:t>(</w:t>
      </w:r>
      <w:r>
        <w:rPr>
          <w:bCs/>
          <w:sz w:val="24"/>
          <w:szCs w:val="24"/>
        </w:rPr>
        <w:t>Приказ Министерства просвещения РФ от 27 июля 2022г. №629</w:t>
      </w:r>
      <w:r>
        <w:rPr>
          <w:sz w:val="24"/>
          <w:szCs w:val="24"/>
        </w:rPr>
        <w:t>, п.22);</w:t>
      </w:r>
    </w:p>
    <w:p>
      <w:pPr>
        <w:pStyle w:val="Normal"/>
        <w:tabs>
          <w:tab w:val="clear" w:pos="708"/>
          <w:tab w:val="left" w:pos="1276" w:leader="none"/>
        </w:tabs>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формы проведения учебного занятия - акция, аукцион, бенефис, беседа, вернисаж, встреча с интересными людьми, выставка, галерея, гостиная, диспут, защита проектов, игра, концерт, КВН, конкурс, конференция, круглый стол, круиз, лабораторное занятие, лекция, мастер-класс, «мозговой штурм», наблюдение, олимпиада, открытое занятие, посиделки, поход, праздник, практическое занятие, представление, презентация, рейд, ринг, салон, семинар, соревнование, спектакль, студия, творческая мастерская, тренинг, турнир, фабрика, фестиваль, чемпионат, шоу, экскурсия, экзамен, экспедиция, эксперимент, эстафета, ярмарка и другие;</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t xml:space="preserve">- </w:t>
      </w:r>
      <w:r>
        <w:rPr>
          <w:i w:val="false"/>
          <w:iCs w:val="false"/>
          <w:sz w:val="24"/>
          <w:szCs w:val="24"/>
        </w:rPr>
        <w:t>особенности организации образовательного процесса</w:t>
      </w:r>
      <w:r>
        <w:rPr>
          <w:sz w:val="24"/>
          <w:szCs w:val="24"/>
        </w:rPr>
        <w:t xml:space="preserve"> - в соответствии с индивидуальными учебными планами в объединениях по интересам, сформированных в группы учащихся одного возраста или разных возрастных категорий (разновозрастные группы), а также индивидуально; состав группы (постоянный, переменный и др.).</w:t>
      </w:r>
      <w:r>
        <w:rPr>
          <w:spacing w:val="-2"/>
          <w:sz w:val="24"/>
          <w:szCs w:val="24"/>
        </w:rPr>
        <w:t>;- формы организации образовательного процесса: индивидуальная, индивидуально-групповая и групповая, выбор той или иной формы обосновывается с позиции профиля деятельности (музыкального, спортивного, художественного и др.), категории обучающихся (дети-инвалиды, дети с ОВЗ) и др.</w:t>
      </w:r>
    </w:p>
    <w:p>
      <w:pPr>
        <w:pStyle w:val="NormalWeb"/>
        <w:tabs>
          <w:tab w:val="clear" w:pos="708"/>
          <w:tab w:val="left" w:pos="1276" w:leader="none"/>
        </w:tabs>
        <w:spacing w:lineRule="auto" w:line="240" w:before="0" w:after="0"/>
        <w:ind w:left="0" w:right="0" w:firstLine="720"/>
        <w:contextualSpacing/>
        <w:jc w:val="both"/>
        <w:rPr>
          <w:sz w:val="24"/>
          <w:szCs w:val="24"/>
        </w:rPr>
      </w:pPr>
      <w:r>
        <w:rPr>
          <w:spacing w:val="-2"/>
          <w:sz w:val="24"/>
          <w:szCs w:val="24"/>
        </w:rPr>
        <w:t>Образовательная деятельность осуществляется на русском языке в соответствии с  Федеральным Законом «Об образовании в Российской Федерации» № 273-ФЗ от 29 декабря 2012 г., п. 14).</w:t>
      </w:r>
    </w:p>
    <w:p>
      <w:pPr>
        <w:pStyle w:val="NormalWeb"/>
        <w:tabs>
          <w:tab w:val="clear" w:pos="708"/>
          <w:tab w:val="left" w:pos="1276" w:leader="none"/>
        </w:tabs>
        <w:spacing w:lineRule="auto" w:line="240" w:before="0" w:after="0"/>
        <w:ind w:left="0" w:right="0" w:firstLine="720"/>
        <w:contextualSpacing/>
        <w:jc w:val="both"/>
        <w:rPr>
          <w:sz w:val="24"/>
          <w:szCs w:val="24"/>
        </w:rPr>
      </w:pPr>
      <w:r>
        <w:rPr>
          <w:spacing w:val="-2"/>
          <w:sz w:val="28"/>
          <w:szCs w:val="28"/>
        </w:rPr>
        <w:t>- ф</w:t>
      </w:r>
      <w:r>
        <w:rPr>
          <w:color w:val="auto"/>
          <w:spacing w:val="-2"/>
          <w:sz w:val="24"/>
          <w:szCs w:val="24"/>
        </w:rPr>
        <w:t>ормы подведения итогов реализации программы: опрос, контрольное занятие, концерт, фестиваль, зачет, самостоятельная работа, выставка, экзамен, защита рефератов, конкурс, олимпиада, открытое занятие для родителей, соревнование, игра-испытание, презентация творческих работ, самоанализ, взаимозачет, коллективный анализ работ, отзыв, эссе, коллективная рефлексия.</w:t>
      </w:r>
    </w:p>
    <w:p>
      <w:pPr>
        <w:pStyle w:val="NormalWeb"/>
        <w:tabs>
          <w:tab w:val="clear" w:pos="708"/>
          <w:tab w:val="left" w:pos="1276" w:leader="none"/>
        </w:tabs>
        <w:spacing w:lineRule="auto" w:line="240" w:before="0" w:after="0"/>
        <w:ind w:left="0" w:right="0" w:firstLine="720"/>
        <w:contextualSpacing/>
        <w:jc w:val="both"/>
        <w:rPr>
          <w:sz w:val="24"/>
          <w:szCs w:val="24"/>
        </w:rPr>
      </w:pPr>
      <w:r>
        <w:rPr>
          <w:color w:val="auto"/>
          <w:spacing w:val="-2"/>
          <w:sz w:val="24"/>
          <w:szCs w:val="24"/>
        </w:rPr>
        <w:t>Дневники достижений, карты оценки результатов освоения программы, дневники педагогических наблюдений, портфолио учащихся и т.д. – документальные формы, в которых могут быть отражены достижения каждого обучающегося.</w:t>
      </w:r>
    </w:p>
    <w:p>
      <w:pPr>
        <w:pStyle w:val="NormalWeb"/>
        <w:tabs>
          <w:tab w:val="clear" w:pos="708"/>
          <w:tab w:val="left" w:pos="1276" w:leader="none"/>
        </w:tabs>
        <w:spacing w:lineRule="auto" w:line="240" w:before="0" w:after="0"/>
        <w:ind w:left="0" w:right="0" w:firstLine="720"/>
        <w:contextualSpacing/>
        <w:jc w:val="both"/>
        <w:rPr>
          <w:sz w:val="24"/>
          <w:szCs w:val="24"/>
        </w:rPr>
      </w:pPr>
      <w:r>
        <w:rPr>
          <w:sz w:val="24"/>
          <w:szCs w:val="24"/>
        </w:rPr>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sz w:val="24"/>
          <w:szCs w:val="24"/>
        </w:rPr>
        <w:t xml:space="preserve">3.3.2. </w:t>
      </w:r>
      <w:r>
        <w:rPr>
          <w:rFonts w:ascii="Times New Roman" w:hAnsi="Times New Roman"/>
          <w:b/>
          <w:bCs/>
          <w:sz w:val="24"/>
          <w:szCs w:val="24"/>
        </w:rPr>
        <w:t>Цель и задачи Программы</w:t>
      </w:r>
      <w:r>
        <w:rPr>
          <w:rFonts w:ascii="Times New Roman" w:hAnsi="Times New Roman"/>
          <w:sz w:val="24"/>
          <w:szCs w:val="24"/>
        </w:rPr>
        <w:t xml:space="preserve">: </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xml:space="preserve">- цель - это обобщенный планируемый результат, на который направлено обучение по Программе; заранее предполагаемый результат образовательного процесса, к которому надо стремиться; формулируется с учетом содержания Программы. Цель должна быть ясна, конкретна, перспективна и реальна. При характеристике цели следует избегать общих абстрактных формулировок; </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xml:space="preserve">- задачи - это конкретные результаты реализации Программы; должны быть технологичны, так как конкретизируют процесс достижения результатов обучения, воспитания и развития, заявленных в цели Программы. </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При формулировании задач можно воспользоваться следующей их классификацией:</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воспитательные - формирование общественной активности личности, гражданской позиции, культуры общения и поведения в социуме, навыков здорового образа жизни и т.п.;</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развивающие - развитие мотивации к определенному виду деятельности, потребности в саморазвитии, самостоятельности, ответственности, активности, аккуратности и т.п.;</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обучающие - развитие познавательного интереса к чему-либо, включение в познавательную деятельность, приобретение определенных знаний, умений, навыков, компетенций и т.п.</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Формулировки задач должны быть соотнесены с планируемыми результатами.</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xml:space="preserve">3.3.3 </w:t>
      </w:r>
      <w:r>
        <w:rPr>
          <w:rFonts w:ascii="Times New Roman" w:hAnsi="Times New Roman"/>
          <w:b/>
          <w:bCs/>
          <w:sz w:val="24"/>
          <w:szCs w:val="24"/>
        </w:rPr>
        <w:t>Планируемые результаты</w:t>
      </w:r>
    </w:p>
    <w:p>
      <w:pPr>
        <w:pStyle w:val="Normal"/>
        <w:spacing w:lineRule="auto" w:line="240" w:before="0" w:after="0"/>
        <w:ind w:left="0" w:right="0" w:firstLine="709"/>
        <w:jc w:val="both"/>
        <w:rPr>
          <w:rFonts w:ascii="Times New Roman" w:hAnsi="Times New Roman" w:eastAsia="Times New Roman"/>
          <w:sz w:val="24"/>
          <w:szCs w:val="24"/>
        </w:rPr>
      </w:pPr>
      <w:r>
        <w:rPr>
          <w:rFonts w:eastAsia="Times New Roman" w:ascii="Times New Roman" w:hAnsi="Times New Roman"/>
          <w:sz w:val="24"/>
          <w:szCs w:val="24"/>
        </w:rPr>
        <w:t>Одним из ключевых элементов программы являются планируемые результаты, которые формулируются с учетом цели, задач и содержания программы, определяют основные знания, умения, навыки: личностные (воспитательные), метапредметные (развивающие), предметные (образовательные) результаты, приобретаемые обучающимися в процессе изучения программы. Результаты образовательного процесса необходимо четко сформулировать по каждому году обучения, а также описать методику их выявления (тесты, проверочные задания, творческие работы, зачеты и экзамены) и методы педагогического наблюдения.</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i/>
          <w:iCs/>
          <w:sz w:val="24"/>
          <w:szCs w:val="24"/>
        </w:rPr>
        <w:t>Личностные</w:t>
      </w:r>
      <w:r>
        <w:rPr>
          <w:rFonts w:ascii="Times New Roman" w:hAnsi="Times New Roman"/>
          <w:sz w:val="24"/>
          <w:szCs w:val="24"/>
        </w:rPr>
        <w:t xml:space="preserve"> результаты включают готовность и способность учащихся к саморазвитию и личностному самоопределению. Они могут быть представлены следующими компонентами: мотивационно-ценностным (потребность в самореализации, саморазвитии, самосовершенствовании, мотивация достижений, ценностные ориентации); когнитивным (знания, рефлексия деятельности); операциональным (умения, навыки); эмоционально-волевым (уровень притязаний, самооценка, эмоциональное отношение к достижению, волевые усилия). </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i/>
          <w:iCs/>
          <w:sz w:val="24"/>
          <w:szCs w:val="24"/>
        </w:rPr>
        <w:t>Метапредметные</w:t>
      </w:r>
      <w:r>
        <w:rPr>
          <w:rFonts w:ascii="Times New Roman" w:hAnsi="Times New Roman"/>
          <w:sz w:val="24"/>
          <w:szCs w:val="24"/>
        </w:rPr>
        <w:t xml:space="preserve"> результаты означают усвоенные учащимися способы деятельности, применяемые ими как в рамках образовательного процесса, так и при решении реальных жизненных ситуаций. Могут быть представлены в виде совокупности способов универсальных учебных действий и коммуникативных навыков, которые обеспечивают способность учащихся к самостоятельному усвоению новых знаний и умений. </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i/>
          <w:iCs/>
          <w:sz w:val="24"/>
          <w:szCs w:val="24"/>
        </w:rPr>
        <w:t>Предметные</w:t>
      </w:r>
      <w:r>
        <w:rPr>
          <w:rFonts w:ascii="Times New Roman" w:hAnsi="Times New Roman"/>
          <w:sz w:val="24"/>
          <w:szCs w:val="24"/>
        </w:rPr>
        <w:t xml:space="preserve"> результаты содержат в себе систему основных элементов знаний, которая формируется через освоение учебного материала, и систему формируемых действий, которые преломляются через специфику предмета и направлены на их применение и преобразование. Могут включать теоретические знания (Должен знать..) по программе и практические умения (Должен уметь..), предусмотренные Программой. </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 xml:space="preserve">3.3.4. </w:t>
      </w:r>
      <w:r>
        <w:rPr>
          <w:rFonts w:ascii="Times New Roman" w:hAnsi="Times New Roman"/>
          <w:b/>
          <w:bCs/>
          <w:sz w:val="24"/>
          <w:szCs w:val="24"/>
        </w:rPr>
        <w:t>Содержание Программы</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t>Содержание программы должно быть отражено в учебном плане и содержании учебного плана.</w:t>
      </w:r>
    </w:p>
    <w:p>
      <w:pPr>
        <w:pStyle w:val="Normal"/>
        <w:spacing w:lineRule="auto" w:line="240" w:before="0" w:after="0"/>
        <w:ind w:left="0" w:right="0" w:firstLine="720"/>
        <w:jc w:val="both"/>
        <w:rPr>
          <w:rFonts w:ascii="Times New Roman" w:hAnsi="Times New Roman"/>
          <w:sz w:val="24"/>
          <w:szCs w:val="24"/>
        </w:rPr>
      </w:pPr>
      <w:r>
        <w:rPr>
          <w:rFonts w:ascii="Times New Roman" w:hAnsi="Times New Roman"/>
          <w:i/>
          <w:iCs/>
          <w:sz w:val="24"/>
          <w:szCs w:val="24"/>
        </w:rPr>
        <w:t>Учебный план</w:t>
      </w:r>
      <w:r>
        <w:rPr>
          <w:rFonts w:ascii="Times New Roman" w:hAnsi="Times New Roman"/>
          <w:sz w:val="24"/>
          <w:szCs w:val="24"/>
        </w:rPr>
        <w:t xml:space="preserve"> содержит следующие обязательные элементы (наименование разделов и тем), определяет последовательность и общее количество часов на их изучение (с указанием теоретических и практических видов занятий, а также форм контроля/ аттестации), оформляется в виде таблицы; составляется на каждый год обучения (Письмо Минобрнауки России от 18.11.2015 г. № 09-3242 «Методические рекомендации по проектированию дополнительных общеразвивающих программ» (включая разноуровневые программы) (Приложение 4).</w:t>
      </w:r>
    </w:p>
    <w:p>
      <w:pPr>
        <w:pStyle w:val="Normal"/>
        <w:spacing w:lineRule="auto" w:line="240" w:before="0" w:after="0"/>
        <w:ind w:left="0" w:right="0" w:firstLine="709"/>
        <w:jc w:val="both"/>
        <w:rPr>
          <w:rFonts w:ascii="Times New Roman" w:hAnsi="Times New Roman"/>
          <w:color w:val="000000"/>
          <w:sz w:val="24"/>
          <w:szCs w:val="24"/>
          <w:lang w:eastAsia="ko-KR"/>
        </w:rPr>
      </w:pPr>
      <w:r>
        <w:rPr>
          <w:rFonts w:ascii="Times New Roman" w:hAnsi="Times New Roman"/>
          <w:color w:val="000000"/>
          <w:sz w:val="24"/>
          <w:szCs w:val="24"/>
          <w:lang w:eastAsia="ko-KR"/>
        </w:rPr>
        <w:t>В учебном плане необходимо закладывать часы на:</w:t>
      </w:r>
    </w:p>
    <w:p>
      <w:pPr>
        <w:pStyle w:val="Normal"/>
        <w:spacing w:lineRule="auto" w:line="240" w:before="0" w:after="0"/>
        <w:ind w:left="0" w:right="0" w:firstLine="567"/>
        <w:jc w:val="both"/>
        <w:rPr>
          <w:rFonts w:ascii="Times New Roman" w:hAnsi="Times New Roman"/>
          <w:color w:val="000000"/>
          <w:sz w:val="24"/>
          <w:szCs w:val="24"/>
          <w:lang w:eastAsia="ko-KR"/>
        </w:rPr>
      </w:pPr>
      <w:r>
        <w:rPr>
          <w:rFonts w:ascii="Times New Roman" w:hAnsi="Times New Roman"/>
          <w:color w:val="000000"/>
          <w:sz w:val="24"/>
          <w:szCs w:val="24"/>
          <w:lang w:eastAsia="ko-KR"/>
        </w:rPr>
        <w:t>- вводное занятие (введение в Программу);</w:t>
      </w:r>
    </w:p>
    <w:p>
      <w:pPr>
        <w:pStyle w:val="Normal"/>
        <w:spacing w:lineRule="auto" w:line="240" w:before="0" w:after="0"/>
        <w:ind w:left="0" w:right="0" w:firstLine="567"/>
        <w:jc w:val="both"/>
        <w:rPr>
          <w:rFonts w:ascii="Times New Roman" w:hAnsi="Times New Roman"/>
          <w:color w:val="000000"/>
          <w:sz w:val="24"/>
          <w:szCs w:val="24"/>
          <w:lang w:eastAsia="ko-KR"/>
        </w:rPr>
      </w:pPr>
      <w:r>
        <w:rPr>
          <w:rFonts w:ascii="Times New Roman" w:hAnsi="Times New Roman"/>
          <w:color w:val="000000"/>
          <w:sz w:val="24"/>
          <w:szCs w:val="24"/>
          <w:lang w:eastAsia="ko-KR"/>
        </w:rPr>
        <w:t>- концертную, выставочную деятельность;</w:t>
      </w:r>
    </w:p>
    <w:p>
      <w:pPr>
        <w:pStyle w:val="Normal"/>
        <w:spacing w:lineRule="auto" w:line="240" w:before="0" w:after="0"/>
        <w:ind w:left="0" w:right="0" w:firstLine="567"/>
        <w:jc w:val="both"/>
        <w:rPr>
          <w:rFonts w:ascii="Times New Roman" w:hAnsi="Times New Roman"/>
          <w:color w:val="000000"/>
          <w:sz w:val="24"/>
          <w:szCs w:val="24"/>
          <w:lang w:eastAsia="ko-KR"/>
        </w:rPr>
      </w:pPr>
      <w:r>
        <w:rPr>
          <w:rFonts w:ascii="Times New Roman" w:hAnsi="Times New Roman"/>
          <w:color w:val="000000"/>
          <w:sz w:val="24"/>
          <w:szCs w:val="24"/>
          <w:lang w:eastAsia="ko-KR"/>
        </w:rPr>
        <w:t>- мероприятия воспитательного и познавательного характера;</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проведение практических занятий на местности, экскурсии;</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участие в соревнованиях;</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проведение многодневных походов, выездных соревнований и массовых мероприятий;</w:t>
      </w:r>
    </w:p>
    <w:p>
      <w:pPr>
        <w:pStyle w:val="Normal"/>
        <w:spacing w:lineRule="auto" w:line="240" w:before="0" w:after="0"/>
        <w:ind w:left="0" w:right="0" w:firstLine="567"/>
        <w:jc w:val="both"/>
        <w:rPr>
          <w:rFonts w:ascii="Times New Roman" w:hAnsi="Times New Roman"/>
          <w:color w:val="000000"/>
          <w:sz w:val="24"/>
          <w:szCs w:val="24"/>
          <w:lang w:eastAsia="ko-KR"/>
        </w:rPr>
      </w:pPr>
      <w:r>
        <w:rPr>
          <w:rFonts w:ascii="Times New Roman" w:hAnsi="Times New Roman"/>
          <w:color w:val="000000"/>
          <w:sz w:val="24"/>
          <w:szCs w:val="24"/>
          <w:lang w:eastAsia="ko-KR"/>
        </w:rPr>
        <w:t>- итоговое занятие, отчетное мероприятие.</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i/>
          <w:iCs/>
          <w:sz w:val="24"/>
          <w:szCs w:val="24"/>
        </w:rPr>
        <w:t>Содержание учебного плана</w:t>
      </w:r>
      <w:r>
        <w:rPr>
          <w:rFonts w:ascii="Times New Roman" w:hAnsi="Times New Roman"/>
          <w:sz w:val="24"/>
          <w:szCs w:val="24"/>
        </w:rPr>
        <w:t xml:space="preserve"> – реферативное описание разделов и тем программы внутри разделов в соответствии с последовательностью, заданной учебным планом, включая описание теоретических и практических частей по каждой теме; должен соответствовать целеполаганию и планируемым результатам освоения программы (Приложение 5). </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При оформлении содержания следует придерживаться ряда общих правил:</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содержание составляется согласно учебному плану;</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формулировка и порядок расположения разделов и тем должны полностью соответствовать их формулировке и расположению в учебном плане;</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необходимо соблюдать деление на теорию и практику по каждому разделу (теме);</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материал следует излагать назывными предложениями;</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содержание каждого года обучения целесообразно оформлять отдельно;</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в содержании может размещаться  (например,  репертуар и т.п.);</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в содержании могут быть представлены вариативные образовательные маршруты.</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b/>
          <w:sz w:val="24"/>
          <w:szCs w:val="24"/>
        </w:rPr>
        <w:t>3.4. Комплекс организационно-педагогических условий:</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xml:space="preserve">3.4.1. </w:t>
      </w:r>
      <w:r>
        <w:rPr>
          <w:rFonts w:ascii="Times New Roman" w:hAnsi="Times New Roman"/>
          <w:b/>
          <w:bCs/>
          <w:sz w:val="24"/>
          <w:szCs w:val="24"/>
        </w:rPr>
        <w:t>Календарный учебный график</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Календарный учебный график – это составная часть образовательной программы (Закон № 273-ФЗ, гл. 1, ст. 2, п. 9), определяющая: количество учебных недель, количество учебных дней, продолжительность каникул, даты начала и окончания учебных периодов, режим занятий, даты проведения промежуточной аттестации/итогового контроля.</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xml:space="preserve">Календарный учебный график формируется с учетом календарного графика и режима работы </w:t>
      </w:r>
      <w:r>
        <w:rPr>
          <w:rFonts w:ascii="Times New Roman" w:hAnsi="Times New Roman"/>
          <w:bCs/>
          <w:sz w:val="24"/>
          <w:szCs w:val="24"/>
        </w:rPr>
        <w:t xml:space="preserve">МАУДО «Центр детского творчества» Промышленного района. </w:t>
      </w:r>
      <w:r>
        <w:rPr>
          <w:rFonts w:ascii="Times New Roman" w:hAnsi="Times New Roman"/>
          <w:sz w:val="24"/>
          <w:szCs w:val="24"/>
        </w:rPr>
        <w:t>Календарный</w:t>
      </w:r>
      <w:r>
        <w:rPr>
          <w:rFonts w:eastAsia="Times New Roman" w:ascii="Times New Roman" w:hAnsi="Times New Roman"/>
          <w:sz w:val="24"/>
          <w:szCs w:val="24"/>
        </w:rPr>
        <w:t xml:space="preserve"> учебный график составляется на период, по которому реализуется Программа в текущем учебном году. </w:t>
      </w:r>
      <w:r>
        <w:rPr>
          <w:rFonts w:ascii="Times New Roman" w:hAnsi="Times New Roman"/>
          <w:bCs/>
          <w:sz w:val="24"/>
          <w:szCs w:val="24"/>
        </w:rPr>
        <w:t xml:space="preserve"> </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bCs/>
          <w:sz w:val="24"/>
          <w:szCs w:val="24"/>
        </w:rPr>
        <w:t xml:space="preserve">Календарный учебный график с указанием даты, времени, места проведения, темы, формы занятия и контроля, количеством часов представлен в Рабочей программе к ДООП </w:t>
      </w:r>
      <w:r>
        <w:rPr>
          <w:rFonts w:ascii="Times New Roman" w:hAnsi="Times New Roman"/>
          <w:sz w:val="24"/>
          <w:szCs w:val="24"/>
        </w:rPr>
        <w:t>(Приложение 6).</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xml:space="preserve">3.4.2. </w:t>
      </w:r>
      <w:r>
        <w:rPr>
          <w:rFonts w:ascii="Times New Roman" w:hAnsi="Times New Roman"/>
          <w:b/>
          <w:bCs/>
          <w:sz w:val="24"/>
          <w:szCs w:val="24"/>
        </w:rPr>
        <w:t>Условия реализации программы</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К условиям реализации программы относится характеристика следующих аспектов:</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материально-техническое обеспечение - характеристика помещения для занятий по программе; перечень оборудования, необходимого для проведения занятий (станки, спортивные снаряды, швейные машинки, специальные приспособления, микрофоны и т. п.); перечень инструментов (технических, графических, чертежных, швейных, музыкальных, приборов и т.п.); материалов, необходимых для реализации программы (в расчете на количество обучающихся): ватман, ткани, бумага, нитки, фурнитура, краски, гуашь, глина, пластилин, клей, заготовки из дерева, металла и др. материалов; перечень технических средств обучения (компьютер, принтер, мультимедиа-проекторы, интерактивная доска, телевизор, музыкальный центр, видеомагнитофон и т.п.);</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информационное обеспечение - аудио-, видео-, фото-, интернет источники; специальные компьютерные программы; информационные технологии; электронные образовательные ресурсы;</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кадровое обеспечение - целесообразно перечислить педагогов</w:t>
      </w:r>
      <w:r>
        <w:rPr>
          <w:rFonts w:eastAsia="Times New Roman" w:ascii="Times New Roman" w:hAnsi="Times New Roman"/>
          <w:sz w:val="24"/>
          <w:szCs w:val="24"/>
        </w:rPr>
        <w:t xml:space="preserve"> и специалистов, необходимых для реализации программы (педагог дополнительного образования, педагог-организатор, педагог-психолог, концертмейстер, программист, видео-инженер, режиссер-постановщик, костюмер и т.д.)</w:t>
      </w:r>
      <w:r>
        <w:rPr>
          <w:rFonts w:ascii="Times New Roman" w:hAnsi="Times New Roman"/>
          <w:sz w:val="24"/>
          <w:szCs w:val="24"/>
        </w:rPr>
        <w:t>, охарактеризовать их профессионализм, квалификацию.</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xml:space="preserve">3.4.3. </w:t>
      </w:r>
      <w:r>
        <w:rPr>
          <w:rFonts w:ascii="Times New Roman" w:hAnsi="Times New Roman"/>
          <w:b/>
          <w:bCs/>
          <w:sz w:val="24"/>
          <w:szCs w:val="24"/>
        </w:rPr>
        <w:t>Формы аттестации/контроля</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К компетенции образовательной организации в установленной сфере деятельности относятся осуществление текущего контроля успеваемости и промежуточной аттестации обучающихся, установление их форм, периодичности и порядка проведения (ФЗ № 273, ст.28, п.3, пп.10; Приказ № 629, п.23).</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Освоение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(ФЗ № 273, ст.58, п.1).</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Для оценки результативности учебных занятий применяются:</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входная диагностика (тест, педагогическое наблюдение и др.).</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текущий контроль (опрос, практические задания и др.).</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итоговый контроль (презентация работ, выставка, соревнование, зачет и др.).</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Итоговый контроль по программе проводится в форме промежуточной аттестации (ФЗ № 273, ст.58).</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Промежуточная аттестация – оценка качества усвоения обучающимися содержания конкретной программы по итогам учебного года.</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Формы аттестации должны быть перечислены согласно учебному плану и календарному учебному графику.</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Могут быть следующие формы аттестации: зачет, контрольная работа, самостоятельная творческая работа, выставка, конкурс, фестиваль, отчетные выставки, отчетные концерты, открытые итоговые занятия, вернисажи, соревнования, демонстрационный экзамен и другие.</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Формы отслеживания и фиксации образовательных результатов: аудиозапись, видеозапись, грамота, готовая работа, диплом, дневник наблюдений, журнал посещаемости, маршрутный лист, материал анкетирования и тестирования, аналитический материал по итогам проведения психолого-педагогической диагностики, методическая разработка, портфолио, перечень готовых работ, протокол соревнований, фото, отзыв детей и родителей, свидетельство (сертификат), статья и др.</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Формы предъявления и демонстрации образовательных результатов: выставка, готовое изделие, демонстрация моделей, диагностическая карта, защита творческих работ, конкурс, контрольная работа, концерт, научно-практическая конференция, олимпиада, открытое занятие, итоговый отчет, портфолио, поступление выпускников в профессиональные образовательные организации по профилю, праздник, слет, соревнование, фестиваль и др.</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3.4.4</w:t>
      </w:r>
      <w:r>
        <w:rPr>
          <w:rFonts w:ascii="Times New Roman" w:hAnsi="Times New Roman"/>
          <w:i/>
          <w:sz w:val="24"/>
          <w:szCs w:val="24"/>
        </w:rPr>
        <w:t xml:space="preserve">. </w:t>
      </w:r>
      <w:r>
        <w:rPr>
          <w:rFonts w:ascii="Times New Roman" w:hAnsi="Times New Roman"/>
          <w:b/>
          <w:bCs/>
          <w:sz w:val="24"/>
          <w:szCs w:val="24"/>
        </w:rPr>
        <w:t>Оценочные материалы</w:t>
      </w:r>
      <w:r>
        <w:rPr>
          <w:rFonts w:ascii="Times New Roman" w:hAnsi="Times New Roman"/>
          <w:sz w:val="24"/>
          <w:szCs w:val="24"/>
        </w:rPr>
        <w:t xml:space="preserve"> - пакет диагностических методик, позволяющих определить достижение учащимися планируемых результатов: личностных, метапредметных, предметных (ст.2 п.9 Федерального закона от 29.12.2012 г. № 273-ФЗ «Об образовании в Российской Федерации»).</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Оценочные материалы – перечень диагностических методик, технологических, информационных карт, позволяющих определить достижение обучающимися планируемых результатов (Приказ МО Оренбургской области от 19.07.2023 № 01-21/1090).  (см. Приложение 7).</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xml:space="preserve">3.4.5. </w:t>
      </w:r>
      <w:r>
        <w:rPr>
          <w:rFonts w:ascii="Times New Roman" w:hAnsi="Times New Roman"/>
          <w:b/>
          <w:bCs/>
          <w:sz w:val="24"/>
          <w:szCs w:val="24"/>
        </w:rPr>
        <w:t>Методическое обеспечение программы</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b w:val="false"/>
          <w:bCs w:val="false"/>
          <w:sz w:val="24"/>
          <w:szCs w:val="24"/>
        </w:rPr>
        <w:t>Методическое обеспечение программы</w:t>
      </w:r>
      <w:r>
        <w:rPr>
          <w:rFonts w:ascii="Times New Roman" w:hAnsi="Times New Roman"/>
          <w:sz w:val="24"/>
          <w:szCs w:val="24"/>
        </w:rPr>
        <w:t xml:space="preserve"> - обеспечение программы методическими видами продукции, необходимыми для ее реализации (учебные пособия, дидактический материал, методические рекомендации, видео-материалы и т.д.); краткое описание общей методики работы в соответствии с направленностью содержания и индивидуальными особенностями учащихся; описание используемых методик и технологий, в том числе информационных (ст.2 п.9; ст.47 п.3 Федерального закона от 29.12.2012 г. № 273-ФЗ «Об образовании в Российской Федерации»).</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Настоящий раздел включает в себя:</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перечень учебно-методических материалов к Программе (см. Приложение 8): методических рекомендаций, учебных пособий, сценариев, конспектов занятий, ДООП, электронных и мульти-медиа-ресурсов, дидактических и наглядных материалов (инструкционные, технологические карты, задания, упражнения, образцы изделий, рабочие тетради, лэп-буки, цифровые дидактические пособия и т.п.);</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краткое описание методики работы по программе;</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методы обучения (словесный, наглядный практический; объяснительно-иллюстративный, репродуктивный, частично-поисковый, исследовательский, проблемный; игровой, дискуссионный, проектный и др.) и воспитания (убеждение, поощрение, упражнение, стимулирование, мотивация и др.);</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педагогические технологии - технология индивидуализации обучения, технология группового обучения, технология коллективного взаимообучения, технология программированного обучения, технология модульного обучения, технология блочно-модульного обучения, технология дифференцированного обучения, технология разноуровневого обучения, технология развивающего обучения, технология проблемного обучения, технология дистанционного обучения, технология исследовательской деятельности, технология проектной деятельности, технология игровой деятельности, коммуникативная технология обучения, технология коллективной творческой деятельности, технология развития критического мышления через чтение и письмо, технология портфолио, технология педагогической мастерской, технология образа и мысли, технология решения изобретательских задач, здоровьесберегающая технология, технология-дебаты и др.;</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описание алгоритма учебного занятия - краткое описание структуры занятия и его этапов.</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xml:space="preserve">3.4.6. </w:t>
      </w:r>
      <w:r>
        <w:rPr>
          <w:rFonts w:ascii="Times New Roman" w:hAnsi="Times New Roman"/>
          <w:b/>
          <w:bCs/>
          <w:sz w:val="24"/>
          <w:szCs w:val="24"/>
        </w:rPr>
        <w:t>Рабочая программа воспитания и календарный план воспитательной работы</w:t>
      </w:r>
    </w:p>
    <w:p>
      <w:pPr>
        <w:pStyle w:val="Normal"/>
        <w:spacing w:lineRule="auto" w:line="240" w:before="0" w:after="0"/>
        <w:ind w:left="0" w:right="0" w:firstLine="567"/>
        <w:jc w:val="both"/>
        <w:rPr>
          <w:rFonts w:ascii="Times New Roman" w:hAnsi="Times New Roman"/>
          <w:sz w:val="24"/>
          <w:szCs w:val="24"/>
        </w:rPr>
      </w:pPr>
      <w:r>
        <w:rPr>
          <w:rFonts w:ascii="Liberation Serif" w:hAnsi="Liberation Serif"/>
          <w:b w:val="false"/>
          <w:bCs w:val="false"/>
          <w:color w:val="000000"/>
          <w:sz w:val="24"/>
          <w:szCs w:val="24"/>
          <w:lang w:val="ru-RU"/>
        </w:rPr>
        <w:t xml:space="preserve">Данный пункт включает в себя пояснительную записку (актуальность воспитания, приоритетные направления воспитательной деятельности по Программе, цель и задачи воспитательной работы в детском объединении; ожидаемые результаты воспитания); описание технологий, методов и форм воспитания; работу с родителями; календарный план воспитательной работы </w:t>
      </w:r>
      <w:r>
        <w:rPr>
          <w:rFonts w:ascii="Times New Roman" w:hAnsi="Times New Roman"/>
          <w:b w:val="false"/>
          <w:bCs w:val="false"/>
          <w:color w:val="000000"/>
          <w:sz w:val="24"/>
          <w:szCs w:val="24"/>
          <w:lang w:val="ru-RU"/>
        </w:rPr>
        <w:t xml:space="preserve">детского объединения на учебный период. </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sz w:val="24"/>
          <w:szCs w:val="24"/>
        </w:rPr>
        <w:t>Приоритетные направления воспитательной деятельности:</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 xml:space="preserve">Гражданско-патриотическое воспитание - </w:t>
      </w:r>
      <w:r>
        <w:rPr>
          <w:rFonts w:cs="Times New Roman" w:ascii="Times New Roman" w:hAnsi="Times New Roman"/>
          <w:sz w:val="24"/>
          <w:szCs w:val="24"/>
        </w:rPr>
        <w:t>соответствует патриотическому, гражданскому воспитанию и предполагает организацию деятельности по изучению национальных традиций, этнических культур, деятельности детских общественных организаций, воспитание любви к родному краю, патриотических и гражданских чувств, участие в управлении воспитательным процессом членов детского самоуправления.</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 xml:space="preserve">Нравственное и духовное воспитание, воспитание семейных ценностей  - </w:t>
      </w:r>
      <w:r>
        <w:rPr>
          <w:rFonts w:cs="Times New Roman" w:ascii="Times New Roman" w:hAnsi="Times New Roman"/>
          <w:sz w:val="24"/>
          <w:szCs w:val="24"/>
        </w:rPr>
        <w:t xml:space="preserve"> соответствует нравственному, духовному, семейному воспитанию и предполагает образование и воспитание личности обучающихся, организация работы с семьей, изучение семейных традиций, воспитание у учащихся уважения к семейным ценностям, отношениям, организация совместной деятельности педагогов и родителей, проведение актов милосердия, формирование толерантного отношения к людям другой национальности; способствует формированию единого воспитательного пространства, главной ценностью которого является личность ребенка, его счастье, его успех. Содействует формированию у педагогов и родителей способности адекватно и эффективно действовать в сложной проблемной ситуации.</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Воспитание положительного отношения к труду и творчеству -</w:t>
      </w:r>
      <w:r>
        <w:rPr>
          <w:rFonts w:cs="Times New Roman" w:ascii="Times New Roman" w:hAnsi="Times New Roman"/>
          <w:sz w:val="24"/>
          <w:szCs w:val="24"/>
        </w:rPr>
        <w:t xml:space="preserve"> соответствует трудовому воспитанию, организации трудовой и профориентационной деятельности обучаемых, воспитанию трудолюбия, культуры труда, экономическое просвещение подростков.</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Здоровьесберегающее воспитание -</w:t>
      </w:r>
      <w:r>
        <w:rPr>
          <w:rFonts w:cs="Times New Roman" w:ascii="Times New Roman" w:hAnsi="Times New Roman"/>
          <w:sz w:val="24"/>
          <w:szCs w:val="24"/>
        </w:rPr>
        <w:t xml:space="preserve"> соответствует физическому воспитанию учащихся, предполагает воспитание ответственного отношения к собственному здоровью, сохранение и укрепление нравственного, психического и физического здоровья, формирование основ безопасности, воспитание способности учащихся осознанно вести здоровый образ жизни, заниматься физическим совершенствованием; организацию деятельности по формированию здорового образа жизни, по профилактике употребления психоактивных веществ, организацию туристической, спортивной работы, воспитание гармонично развитой личности.</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Социокультурное и медиакультурное воспитание -</w:t>
      </w:r>
      <w:r>
        <w:rPr>
          <w:rFonts w:cs="Times New Roman" w:ascii="Times New Roman" w:hAnsi="Times New Roman"/>
          <w:sz w:val="24"/>
          <w:szCs w:val="24"/>
        </w:rPr>
        <w:t xml:space="preserve"> формирование коммуникативной культуры (соответствует социокультурному воспитанию и направлен на повышение познавательной активности учащихся, на формирование ценностных установок в отношении интеллектуального труда, представлений об ответственности за результаты поисковой, исследовательской деятельности, научных открытий; на развитие речевых способностей учащихся, на формирование конструктивной коммуникации между ровесниками, на повышение риторической компетенции молодых граждан.</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Культурологическое и эстетическое воспитание -</w:t>
      </w:r>
      <w:r>
        <w:rPr>
          <w:rFonts w:cs="Times New Roman" w:ascii="Times New Roman" w:hAnsi="Times New Roman"/>
          <w:sz w:val="24"/>
          <w:szCs w:val="24"/>
        </w:rPr>
        <w:t xml:space="preserve"> соответствует эстетическому воспитанию и предполагает организацию деятельности по развитию эстетического вкуса, творческих способностей и задатков на основе приобщения к выдающимся художественным ценностям отечественной и мировой культуры, формирование способностей восприятия и понимания прекрасного, обогащение духовного мира детей средствами искусства и непосредственного участия в творческой деятельности.</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Правовое воспитание и культура безопасности учащихся -</w:t>
      </w:r>
      <w:r>
        <w:rPr>
          <w:rFonts w:cs="Times New Roman" w:ascii="Times New Roman" w:hAnsi="Times New Roman"/>
          <w:sz w:val="24"/>
          <w:szCs w:val="24"/>
        </w:rPr>
        <w:t xml:space="preserve"> соответствует правовому воспитанию и направлен на развитие навыков безопасности и формирования безопасной среды в образовательной организации,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молодежных субкультур.</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 xml:space="preserve">Экологическое воспитание - </w:t>
      </w:r>
      <w:r>
        <w:rPr>
          <w:rFonts w:cs="Times New Roman" w:ascii="Times New Roman" w:hAnsi="Times New Roman"/>
          <w:sz w:val="24"/>
          <w:szCs w:val="24"/>
        </w:rPr>
        <w:t>соответствует экологическому воспитанию учащихся и предполагает организацию природосоообразной деятельности, формирование у учащихся ценностного отношения к природе, к процессу освоения природных ресурсов региона, страны, планеты.</w:t>
      </w:r>
    </w:p>
    <w:p>
      <w:pPr>
        <w:pStyle w:val="Normal"/>
        <w:spacing w:lineRule="auto" w:line="240" w:before="0" w:after="0"/>
        <w:ind w:left="0" w:right="0" w:firstLine="567"/>
        <w:jc w:val="both"/>
        <w:rPr>
          <w:rFonts w:ascii="Times New Roman" w:hAnsi="Times New Roman"/>
          <w:sz w:val="24"/>
          <w:szCs w:val="24"/>
        </w:rPr>
      </w:pPr>
      <w:r>
        <w:rPr>
          <w:rFonts w:cs="Times New Roman" w:ascii="Times New Roman" w:hAnsi="Times New Roman"/>
          <w:i/>
          <w:sz w:val="24"/>
          <w:szCs w:val="24"/>
        </w:rPr>
        <w:t>Профориентационное воспитание -</w:t>
      </w:r>
      <w:r>
        <w:rPr>
          <w:rFonts w:cs="Times New Roman" w:ascii="Times New Roman" w:hAnsi="Times New Roman"/>
          <w:sz w:val="24"/>
          <w:szCs w:val="24"/>
        </w:rPr>
        <w:t xml:space="preserve"> соответствует формированию у учащихся готовности самостоятельно планировать и реализовывать перспективы персонального образовательно-профессионального маршрута в условиях свободы выбора профиля обучения и сферы будущей профессиональной деятельности, в соответствии со своими возможностями, способностями и с учетом требований рынка труда</w:t>
      </w:r>
    </w:p>
    <w:p>
      <w:pPr>
        <w:pStyle w:val="Style23"/>
        <w:widowControl w:val="false"/>
        <w:tabs>
          <w:tab w:val="clear" w:pos="708"/>
          <w:tab w:val="left" w:pos="0" w:leader="none"/>
        </w:tabs>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Основные целевые ориентиры воспитания в программе определяются также в соответствии с предметными направленностями разрабатываемых программ и приоритетами, заданными «Концепцией развития дополнительного образования детей до 2030 года»; они направлены на воспитание, формирование:</w:t>
      </w:r>
    </w:p>
    <w:p>
      <w:pPr>
        <w:pStyle w:val="Style23"/>
        <w:widowControl w:val="false"/>
        <w:tabs>
          <w:tab w:val="clear" w:pos="708"/>
          <w:tab w:val="left" w:pos="0" w:leader="none"/>
        </w:tabs>
        <w:suppressAutoHyphens w:val="true"/>
        <w:overflowPunct w:val="false"/>
        <w:bidi w:val="0"/>
        <w:spacing w:lineRule="auto" w:line="240" w:before="0" w:after="0"/>
        <w:ind w:left="0" w:right="0" w:firstLine="567"/>
        <w:jc w:val="both"/>
        <w:rPr>
          <w:rFonts w:eastAsia="" w:eastAsiaTheme="minorEastAsia"/>
          <w:sz w:val="24"/>
          <w:szCs w:val="24"/>
          <w:lang w:eastAsia="ru-RU"/>
        </w:rPr>
      </w:pPr>
      <w:r>
        <w:rPr>
          <w:rFonts w:cs="Times New Roman" w:ascii="Times New Roman" w:hAnsi="Times New Roman"/>
          <w:sz w:val="24"/>
          <w:szCs w:val="24"/>
        </w:rPr>
        <w:t>- для программ социально-гуманитарной направленности: готовности к защите Российского Отечества; осознанного опыта выполнения  гражданских   обязанностей; гражданского участия в жизни своего поселения; неприятия дискриминации, экстремизма, терроризма, коррупции; национального, этнокультурного самосознания; ценностного отношения к отечественной культуре; уважения к старшим, людям труда, педагогам, сверстникам; способности к  командной  деятельности;  готовности  к  анализу и представлению своей нравственной позиции; воли, настойчивости,  последовательности, принципиальности,   готовности к компромиссам в совместной деятельности; опыта социально значимой деятельности;</w:t>
      </w:r>
    </w:p>
    <w:p>
      <w:pPr>
        <w:pStyle w:val="Style23"/>
        <w:widowControl w:val="false"/>
        <w:tabs>
          <w:tab w:val="clear" w:pos="708"/>
          <w:tab w:val="left" w:pos="0" w:leader="none"/>
        </w:tabs>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 для программ туристско-краеведческой направленности: ценностного отношения к региональной и местной культуре; уважения к историческому и культурному наследию народов России, памятникам  героям  и  защитникам  Отечества;  уважения к ценностям, святыням традиционных религий народов России; культуры общения, взаимопомощи; эстетической культуры; трудолюбия и уважения к труду, к трудящимся, результатам труда; экологической культуры, навыков охраны природы, сбережения природных ресурсов; стремления и умения применять научные знания в природной среде; личной ответственности за действия в природной среде, неприятие действий, приносящих вред природе; опыта сохранения уникального природного и биологического многообразия России, природного наследия Российской Федерации, ответственного отношения к животным; стремления к заботе о своём здоровье и здоровье окружающих людей; способности видеть и реагировать на угрозы безопасности; готовности брать на себя ответственность за достижение общих целей; настойчивости, последовательности, принципиальности; воли, упорства, дисциплинированности в туристической  деятельности; готовности к анализу и реализации своей нравственной позиции на основе российских базовых ценностей, традиционных духовно-нравственных ценностей народов России;</w:t>
      </w:r>
    </w:p>
    <w:p>
      <w:pPr>
        <w:pStyle w:val="Style23"/>
        <w:widowControl w:val="false"/>
        <w:tabs>
          <w:tab w:val="clear" w:pos="708"/>
          <w:tab w:val="left" w:pos="0" w:leader="none"/>
        </w:tabs>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 для программ физкультурно-спортивной направленности: понимания ценности жизни, здоровья и здорового образа жизни; безопасного поведения; культуры самоконтроля своего физического состояния; стремления к соблюдению норм спортивной этики; уважения к старшим, наставникам; дисциплинированности, трудолюбия, воли, ответственности; сознания ценности физической культуры, эстетики спорта; интереса к спортивным достижениям и традициям, к истории российского и мирового спорта и спортивных достижений; стремления к командному взаимодействию, к общей победе;</w:t>
      </w:r>
    </w:p>
    <w:p>
      <w:pPr>
        <w:pStyle w:val="Style23"/>
        <w:widowControl w:val="false"/>
        <w:tabs>
          <w:tab w:val="clear" w:pos="708"/>
          <w:tab w:val="left" w:pos="0" w:leader="none"/>
        </w:tabs>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 для программ  естественно-научной  направленности:  интереса к науке, к истории естествознания; познавательных интересов, ценностей  научного  познания;  понимания значения  науки в жизни российского общества; интереса к личностям деятелей российской и мировой науки; ценностей научной этики, объективности; понимания личной и общественной ответственности учёного, исследователя; стремления к достижению общественного блага посредством познания, исследовательской деятельности; уважения к научным достижениям российских учёных; понимания ценностей рационального природопользования; опыта участия в значимых научно-исследовательских проектах; воли, дисциплинированности в исследовательской деятельности;</w:t>
      </w:r>
    </w:p>
    <w:p>
      <w:pPr>
        <w:pStyle w:val="Style23"/>
        <w:widowControl w:val="false"/>
        <w:tabs>
          <w:tab w:val="clear" w:pos="708"/>
          <w:tab w:val="left" w:pos="0" w:leader="none"/>
        </w:tabs>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 для программ технической направленности: интереса к технической деятельности, истории техники в России и мире, к достижениям российской и мировой технической мысли; понимание значения техники в жизни российского общества; интереса к личностям конструкторов,</w:t>
      </w:r>
      <w:r>
        <w:rPr>
          <w:rFonts w:cs="Times New Roman" w:ascii="Times New Roman" w:hAnsi="Times New Roman"/>
          <w:spacing w:val="1"/>
          <w:w w:val="110"/>
          <w:sz w:val="24"/>
          <w:szCs w:val="24"/>
        </w:rPr>
        <w:t xml:space="preserve"> </w:t>
      </w:r>
      <w:r>
        <w:rPr>
          <w:rFonts w:cs="Times New Roman" w:ascii="Times New Roman" w:hAnsi="Times New Roman"/>
          <w:sz w:val="24"/>
          <w:szCs w:val="24"/>
        </w:rPr>
        <w:t>организаторов производства; ценностей авторства и участия в техническом творчестве; навыков определения достоверности и этики технических идей; отношения к влиянию технических процессов на природу; ценностей технической безопасности и контроля; отношения к угрозам технического прогресса, к проблемам связей технологического развития России и своего региона; уважения к достижениям в технике своих  земляков;  воли,  упорства,  дисциплинированности в реализации проектов; опыта участия в технических проектах и их оценки;</w:t>
      </w:r>
    </w:p>
    <w:p>
      <w:pPr>
        <w:pStyle w:val="Style23"/>
        <w:widowControl w:val="false"/>
        <w:tabs>
          <w:tab w:val="clear" w:pos="708"/>
          <w:tab w:val="left" w:pos="0" w:leader="none"/>
        </w:tabs>
        <w:suppressAutoHyphens w:val="true"/>
        <w:overflowPunct w:val="false"/>
        <w:bidi w:val="0"/>
        <w:spacing w:lineRule="auto" w:line="240" w:before="0" w:after="0"/>
        <w:ind w:left="0" w:right="0" w:firstLine="567"/>
        <w:jc w:val="both"/>
        <w:rPr>
          <w:rFonts w:eastAsia="" w:eastAsiaTheme="minorEastAsia"/>
          <w:sz w:val="24"/>
          <w:szCs w:val="24"/>
          <w:lang w:eastAsia="ru-RU"/>
        </w:rPr>
      </w:pPr>
      <w:r>
        <w:rPr>
          <w:rFonts w:cs="Times New Roman" w:ascii="Times New Roman" w:hAnsi="Times New Roman"/>
          <w:sz w:val="24"/>
          <w:szCs w:val="24"/>
        </w:rPr>
        <w:t>- для программ художественной направленности: уважения к</w:t>
      </w:r>
      <w:r>
        <w:rPr>
          <w:rFonts w:cs="Times New Roman" w:ascii="Times New Roman" w:hAnsi="Times New Roman"/>
          <w:w w:val="110"/>
          <w:sz w:val="24"/>
          <w:szCs w:val="24"/>
        </w:rPr>
        <w:t xml:space="preserve"> </w:t>
      </w:r>
      <w:r>
        <w:rPr>
          <w:rFonts w:cs="Times New Roman" w:ascii="Times New Roman" w:hAnsi="Times New Roman"/>
          <w:sz w:val="24"/>
          <w:szCs w:val="24"/>
        </w:rPr>
        <w:t>художественной культуре, искусству народов России; восприимчивости к разным видам искусства; интереса к истории искусства, достижениям и биографиям мастеров; опыта творческого самовыражения в искусстве, заинтересованности в презентации своего творческого продукта, опыта участия в концертах, выставках и т.п.; стремления к сотрудничеству, уважения к старшим; ответственности; воли и дисциплинированности в творческой деятельности; опыта представления в работах российских традиционных духовно-нравственных  ценностей, исторического и культурного наследия народов России; опыта художественного творчества как социально значимой деятельности.</w:t>
      </w:r>
    </w:p>
    <w:p>
      <w:pPr>
        <w:pStyle w:val="Normal"/>
        <w:widowControl/>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Основные группы методов воспитательной работы:</w:t>
      </w:r>
    </w:p>
    <w:p>
      <w:pPr>
        <w:pStyle w:val="Normal"/>
        <w:widowControl/>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1. Методы формирования сознания: рассказ, беседа, лекция, дискуссия, диспут, метод примера. Основная функция первой группы методов состоит в формировании отношений, установок, направленности, убеждений и взглядов воспитанников — всего того, в основе чего лежат знания о нормах поведения, о социальных ценностях. В свою очередь, убеждения человека отражаются на его поведении.</w:t>
      </w:r>
    </w:p>
    <w:p>
      <w:pPr>
        <w:pStyle w:val="Normal"/>
        <w:widowControl/>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2. Методы организации деятельности и формирования опыта общественного поведения: упражнение, приучение, поручение, требование, создание воспитывающих ситуаций.</w:t>
      </w:r>
    </w:p>
    <w:p>
      <w:pPr>
        <w:pStyle w:val="Normal"/>
        <w:widowControl/>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3. Методы стимулирования поведения: соревнование, игра, поощрение, наказание. С помощью методов третьей группы педагоги и сами воспитанники регулируют поведение, воздействуют на мотивы деятельности воспитуемых, потому что общественное одобрение или осуждение влияет на поведение, происходит закрепление одобряемых поступков или торможение неодобряемого поведения.</w:t>
      </w:r>
    </w:p>
    <w:p>
      <w:pPr>
        <w:pStyle w:val="Normal"/>
        <w:widowControl/>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4. Методы контроля, самоконтроля и самооценки: наблюдение, опросные методы (беседы, анкетирование), тестирование, анализ результатов деятельности.</w:t>
      </w:r>
    </w:p>
    <w:p>
      <w:pPr>
        <w:pStyle w:val="Normal"/>
        <w:widowControl/>
        <w:tabs>
          <w:tab w:val="clear" w:pos="708"/>
          <w:tab w:val="left" w:pos="0" w:leader="none"/>
        </w:tabs>
        <w:suppressAutoHyphens w:val="true"/>
        <w:overflowPunct w:val="false"/>
        <w:bidi w:val="0"/>
        <w:spacing w:lineRule="auto" w:line="240" w:before="0" w:after="0"/>
        <w:ind w:left="0" w:right="0" w:firstLine="567"/>
        <w:jc w:val="both"/>
        <w:rPr/>
      </w:pPr>
      <w:r>
        <w:rPr>
          <w:rFonts w:cs="Times New Roman" w:ascii="Times New Roman" w:hAnsi="Times New Roman"/>
          <w:sz w:val="24"/>
          <w:szCs w:val="24"/>
        </w:rPr>
        <w:t>При проектировании содержательной части раздела о воспитании педагог самостоятельно выбирает формы организации учебно-воспитательного процесса и методы воспитания, исходя из особенностей содержания и специфики методик реализации разрабатываемой им конкретной программы. При этом педагог учитывает воспитательный потенциал тех или иных форм и методов и ориентируется на основные целевые ориентиры воспитания обучающихся и общие целевые установки воспитательной работы в организации.</w:t>
      </w:r>
    </w:p>
    <w:p>
      <w:pPr>
        <w:pStyle w:val="Normal"/>
        <w:widowControl/>
        <w:tabs>
          <w:tab w:val="clear" w:pos="708"/>
          <w:tab w:val="left" w:pos="0" w:leader="none"/>
        </w:tabs>
        <w:suppressAutoHyphens w:val="true"/>
        <w:overflowPunct w:val="false"/>
        <w:bidi w:val="0"/>
        <w:spacing w:lineRule="auto" w:line="240" w:before="0" w:after="0"/>
        <w:ind w:left="0" w:right="0" w:firstLine="567"/>
        <w:jc w:val="both"/>
        <w:rPr>
          <w:b/>
          <w:b/>
          <w:bCs/>
        </w:rPr>
      </w:pPr>
      <w:r>
        <w:rPr>
          <w:rFonts w:ascii="Times New Roman" w:hAnsi="Times New Roman"/>
          <w:b/>
          <w:bCs/>
          <w:i/>
          <w:iCs/>
          <w:w w:val="110"/>
          <w:sz w:val="24"/>
          <w:szCs w:val="24"/>
        </w:rPr>
        <w:t>Календарный</w:t>
      </w:r>
      <w:r>
        <w:rPr>
          <w:rFonts w:ascii="Times New Roman" w:hAnsi="Times New Roman"/>
          <w:b/>
          <w:bCs/>
          <w:i/>
          <w:iCs/>
          <w:spacing w:val="-10"/>
          <w:w w:val="110"/>
          <w:sz w:val="24"/>
          <w:szCs w:val="24"/>
        </w:rPr>
        <w:t xml:space="preserve"> </w:t>
      </w:r>
      <w:r>
        <w:rPr>
          <w:rFonts w:ascii="Times New Roman" w:hAnsi="Times New Roman"/>
          <w:b/>
          <w:bCs/>
          <w:i/>
          <w:iCs/>
          <w:w w:val="110"/>
          <w:sz w:val="24"/>
          <w:szCs w:val="24"/>
        </w:rPr>
        <w:t>план</w:t>
      </w:r>
      <w:r>
        <w:rPr>
          <w:rFonts w:ascii="Times New Roman" w:hAnsi="Times New Roman"/>
          <w:b/>
          <w:bCs/>
          <w:i/>
          <w:iCs/>
          <w:spacing w:val="-10"/>
          <w:w w:val="110"/>
          <w:sz w:val="24"/>
          <w:szCs w:val="24"/>
        </w:rPr>
        <w:t xml:space="preserve"> </w:t>
      </w:r>
      <w:r>
        <w:rPr>
          <w:rFonts w:ascii="Times New Roman" w:hAnsi="Times New Roman"/>
          <w:b/>
          <w:bCs/>
          <w:i/>
          <w:iCs/>
          <w:w w:val="110"/>
          <w:sz w:val="24"/>
          <w:szCs w:val="24"/>
        </w:rPr>
        <w:t>воспитательной</w:t>
      </w:r>
      <w:r>
        <w:rPr>
          <w:rFonts w:ascii="Times New Roman" w:hAnsi="Times New Roman"/>
          <w:b/>
          <w:bCs/>
          <w:i/>
          <w:iCs/>
          <w:spacing w:val="-10"/>
          <w:w w:val="110"/>
          <w:sz w:val="24"/>
          <w:szCs w:val="24"/>
        </w:rPr>
        <w:t xml:space="preserve"> </w:t>
      </w:r>
      <w:r>
        <w:rPr>
          <w:rFonts w:ascii="Times New Roman" w:hAnsi="Times New Roman"/>
          <w:b/>
          <w:bCs/>
          <w:i/>
          <w:iCs/>
          <w:w w:val="110"/>
          <w:sz w:val="24"/>
          <w:szCs w:val="24"/>
        </w:rPr>
        <w:t>работы объединения</w:t>
      </w:r>
    </w:p>
    <w:p>
      <w:pPr>
        <w:pStyle w:val="Style23"/>
        <w:widowControl/>
        <w:suppressAutoHyphens w:val="true"/>
        <w:overflowPunct w:val="false"/>
        <w:bidi w:val="0"/>
        <w:spacing w:lineRule="auto" w:line="240" w:before="0" w:after="0"/>
        <w:ind w:left="0" w:right="0" w:firstLine="567"/>
        <w:jc w:val="both"/>
        <w:rPr>
          <w:sz w:val="24"/>
          <w:szCs w:val="24"/>
        </w:rPr>
      </w:pPr>
      <w:r>
        <w:rPr>
          <w:rFonts w:eastAsia="" w:ascii="Times New Roman" w:hAnsi="Times New Roman" w:eastAsiaTheme="minorEastAsia"/>
          <w:sz w:val="24"/>
          <w:szCs w:val="24"/>
          <w:lang w:eastAsia="ru-RU"/>
        </w:rPr>
        <w:t xml:space="preserve">Календарный план воспитательной работы </w:t>
      </w:r>
      <w:r>
        <w:rPr>
          <w:rFonts w:eastAsia="" w:ascii="Times New Roman" w:hAnsi="Times New Roman" w:eastAsiaTheme="minorEastAsia"/>
          <w:b w:val="false"/>
          <w:bCs w:val="false"/>
          <w:i w:val="false"/>
          <w:iCs w:val="false"/>
          <w:w w:val="110"/>
          <w:sz w:val="24"/>
          <w:szCs w:val="24"/>
          <w:lang w:eastAsia="ru-RU"/>
        </w:rPr>
        <w:t>объединения</w:t>
      </w:r>
      <w:r>
        <w:rPr>
          <w:rFonts w:eastAsia="" w:ascii="Times New Roman" w:hAnsi="Times New Roman" w:eastAsiaTheme="minorEastAsia"/>
          <w:b/>
          <w:bCs/>
          <w:i/>
          <w:iCs/>
          <w:w w:val="110"/>
          <w:sz w:val="24"/>
          <w:szCs w:val="24"/>
          <w:lang w:eastAsia="ru-RU"/>
        </w:rPr>
        <w:t xml:space="preserve"> </w:t>
      </w:r>
      <w:r>
        <w:rPr>
          <w:rFonts w:eastAsia="" w:ascii="Times New Roman" w:hAnsi="Times New Roman" w:eastAsiaTheme="minorEastAsia"/>
          <w:sz w:val="24"/>
          <w:szCs w:val="24"/>
          <w:lang w:eastAsia="ru-RU"/>
        </w:rPr>
        <w:t xml:space="preserve">содержит перечень воспитательных событий и мероприятий с указанием формы и даты их проведения. Разработка календарного плана воспитательной работы в процессе реализации программы подразумевает установление связей между содержанием программы и значимыми событиями, связанными с направленностью  программы  и  периодом  её  реализации,  событиями на уровне Учреждения, на муниципальном, региональном и федеральном уровнях (государственные федеральные и региональные праздники, местные праздники, исторические события, юбилеи выдающихся людей, даты, закреплённые в федеральном календаре образовательных событий на текущий год).     </w:t>
      </w:r>
      <w:r>
        <w:rPr>
          <w:rFonts w:eastAsia="" w:ascii="Times New Roman" w:hAnsi="Times New Roman"/>
          <w:b w:val="false"/>
          <w:bCs w:val="false"/>
          <w:color w:val="000000"/>
          <w:sz w:val="24"/>
          <w:szCs w:val="24"/>
          <w:lang w:val="ru-RU" w:eastAsia="ru-RU"/>
        </w:rPr>
        <w:t>(см. Приложение 9)</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xml:space="preserve">3.4.7. </w:t>
      </w:r>
      <w:r>
        <w:rPr>
          <w:rFonts w:ascii="Times New Roman" w:hAnsi="Times New Roman"/>
          <w:b/>
          <w:bCs/>
          <w:sz w:val="24"/>
          <w:szCs w:val="24"/>
        </w:rPr>
        <w:t>Список литературы</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При составлении списка литературы необходимо учитывать:</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нормативные правовые акты, действующие на данный момент. При оформлении нормативно-правовых документов соблюдается иерархия по их статусности.</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основную и дополнительную  литературу (изданные за последние 5 лет);</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 список литературы для обучающихся, родителей, в том числе интернет-источники.</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shd w:fill="FFFFFF" w:val="clear"/>
        </w:rPr>
        <w:t xml:space="preserve">Список использованных источников и литературы должен быть оформлен в соответствии с </w:t>
      </w:r>
      <w:r>
        <w:rPr>
          <w:rFonts w:ascii="Times New Roman" w:hAnsi="Times New Roman"/>
          <w:color w:val="000000"/>
          <w:sz w:val="24"/>
          <w:szCs w:val="24"/>
          <w:shd w:fill="FFFFFF" w:val="clear"/>
        </w:rPr>
        <w:t xml:space="preserve"> ГОСТ (Р 7.0.11-2011  либо Р 7.0.100-2018) в алфавитном порядке. </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color w:val="C9211E"/>
          <w:sz w:val="24"/>
          <w:szCs w:val="24"/>
          <w:shd w:fill="FFFFFF" w:val="clear"/>
        </w:rPr>
        <w:t xml:space="preserve"> </w:t>
      </w:r>
      <w:r>
        <w:rPr>
          <w:rFonts w:ascii="Times New Roman" w:hAnsi="Times New Roman"/>
          <w:color w:val="000000"/>
          <w:sz w:val="24"/>
          <w:szCs w:val="24"/>
          <w:shd w:fill="FFFFFF" w:val="clear"/>
        </w:rPr>
        <w:t>Образец оформления</w:t>
      </w:r>
      <w:r>
        <w:rPr>
          <w:rFonts w:ascii="Times New Roman" w:hAnsi="Times New Roman"/>
          <w:sz w:val="24"/>
          <w:szCs w:val="24"/>
          <w:shd w:fill="FFFFFF" w:val="clear"/>
        </w:rPr>
        <w:t xml:space="preserve"> списка литературы (см. в </w:t>
      </w:r>
      <w:r>
        <w:rPr>
          <w:rFonts w:eastAsia="Times New Roman" w:ascii="Times New Roman" w:hAnsi="Times New Roman"/>
          <w:sz w:val="24"/>
          <w:szCs w:val="24"/>
          <w:shd w:fill="FFFFFF" w:val="clear"/>
        </w:rPr>
        <w:t>Приложение 10).</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3.4.8</w:t>
      </w:r>
      <w:r>
        <w:rPr>
          <w:rFonts w:ascii="Times New Roman" w:hAnsi="Times New Roman"/>
          <w:i/>
          <w:sz w:val="24"/>
          <w:szCs w:val="24"/>
        </w:rPr>
        <w:t xml:space="preserve">. </w:t>
      </w:r>
      <w:r>
        <w:rPr>
          <w:rFonts w:ascii="Times New Roman" w:hAnsi="Times New Roman"/>
          <w:b/>
          <w:bCs/>
          <w:color w:val="000000"/>
          <w:sz w:val="24"/>
          <w:szCs w:val="24"/>
          <w:lang w:eastAsia="ko-KR"/>
        </w:rPr>
        <w:t>Приложение</w:t>
      </w:r>
      <w:r>
        <w:rPr>
          <w:rFonts w:ascii="Times New Roman" w:hAnsi="Times New Roman"/>
          <w:bCs/>
          <w:color w:val="000000"/>
          <w:sz w:val="24"/>
          <w:szCs w:val="24"/>
          <w:lang w:eastAsia="ko-KR"/>
        </w:rPr>
        <w:t xml:space="preserve"> к программе включает:</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bCs/>
          <w:strike w:val="false"/>
          <w:dstrike w:val="false"/>
          <w:color w:val="000000"/>
          <w:sz w:val="24"/>
          <w:szCs w:val="24"/>
          <w:lang w:eastAsia="ko-KR"/>
        </w:rPr>
        <w:t>- Рабочую программу обучения к ДООП (КУГ на каждый год обучения);</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color w:val="000000"/>
          <w:sz w:val="24"/>
          <w:szCs w:val="24"/>
          <w:lang w:eastAsia="ko-KR"/>
        </w:rPr>
        <w:t>- диагностические, оценочные материалы;</w:t>
      </w:r>
    </w:p>
    <w:p>
      <w:pPr>
        <w:pStyle w:val="Normal"/>
        <w:spacing w:lineRule="auto" w:line="240" w:before="0" w:after="0"/>
        <w:ind w:left="0" w:right="0" w:firstLine="567"/>
        <w:jc w:val="both"/>
        <w:rPr>
          <w:rFonts w:ascii="Times New Roman" w:hAnsi="Times New Roman"/>
          <w:sz w:val="24"/>
          <w:szCs w:val="24"/>
        </w:rPr>
      </w:pPr>
      <w:r>
        <w:rPr>
          <w:rFonts w:eastAsia="Times New Roman" w:ascii="Times New Roman" w:hAnsi="Times New Roman"/>
          <w:color w:val="00000A"/>
          <w:sz w:val="24"/>
          <w:szCs w:val="24"/>
          <w:lang w:eastAsia="ko-KR"/>
        </w:rPr>
        <w:t>- глоссарий;</w:t>
      </w:r>
    </w:p>
    <w:p>
      <w:pPr>
        <w:pStyle w:val="Normal"/>
        <w:spacing w:lineRule="auto" w:line="240" w:before="0" w:after="0"/>
        <w:ind w:left="0" w:right="0" w:firstLine="567"/>
        <w:jc w:val="both"/>
        <w:rPr>
          <w:rFonts w:ascii="Times New Roman" w:hAnsi="Times New Roman"/>
          <w:sz w:val="24"/>
          <w:szCs w:val="24"/>
        </w:rPr>
      </w:pPr>
      <w:r>
        <w:rPr>
          <w:rFonts w:eastAsia="Times New Roman" w:ascii="Times New Roman" w:hAnsi="Times New Roman"/>
          <w:color w:val="00000A"/>
          <w:sz w:val="24"/>
          <w:szCs w:val="24"/>
          <w:lang w:eastAsia="ko-KR"/>
        </w:rPr>
        <w:t>- дополнительные вспомогательные материалы (</w:t>
      </w:r>
      <w:r>
        <w:rPr>
          <w:rFonts w:eastAsia="Times New Roman" w:ascii="Times New Roman" w:hAnsi="Times New Roman"/>
          <w:color w:val="000000"/>
          <w:sz w:val="24"/>
          <w:szCs w:val="24"/>
          <w:lang w:eastAsia="ko-KR"/>
        </w:rPr>
        <w:t>форму индивидуального образовательного маршрута/</w:t>
      </w:r>
      <w:r>
        <w:rPr>
          <w:rFonts w:eastAsia="Times New Roman" w:ascii="Times New Roman" w:hAnsi="Times New Roman"/>
          <w:color w:val="00000A"/>
          <w:sz w:val="24"/>
          <w:szCs w:val="24"/>
          <w:lang w:eastAsia="ko-KR"/>
        </w:rPr>
        <w:t>индивидуального учебного плана (если есть по программе) и др.).</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3.5. Дополнительные общеобразовательные общеразвивающие программы, реализуемые в рамках персонализированного финансирования (по сертификатам), разрабатываются в соответствии с Методическим конструктором, рекомендованным к использованию в образовательных учреждениях (протокол заседания научно-методического совета МАУ «Центр психолого-педагогической, медицинской и социальной помощи «Импульс-центр» от 24.12.2024 № 2).</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t>Методический конструктор для проектирования дополнительной общеобразовательной общеразвивающей программы / под ред. Н.К. Антюфеевой. – Оренбург: МАУДО «ЦРТДиЮ», 2025. – 62 с.</w:t>
      </w:r>
    </w:p>
    <w:p>
      <w:pPr>
        <w:pStyle w:val="Normal"/>
        <w:spacing w:lineRule="auto" w:line="240" w:before="0" w:after="0"/>
        <w:ind w:left="0" w:right="0" w:firstLine="567"/>
        <w:jc w:val="both"/>
        <w:rPr>
          <w:rFonts w:ascii="Times New Roman" w:hAnsi="Times New Roman"/>
          <w:sz w:val="24"/>
          <w:szCs w:val="24"/>
        </w:rPr>
      </w:pPr>
      <w:r>
        <w:rPr>
          <w:rFonts w:ascii="Times New Roman" w:hAnsi="Times New Roman"/>
          <w:sz w:val="24"/>
          <w:szCs w:val="24"/>
        </w:rPr>
      </w:r>
    </w:p>
    <w:p>
      <w:pPr>
        <w:pStyle w:val="ListParagraph"/>
        <w:numPr>
          <w:ilvl w:val="0"/>
          <w:numId w:val="1"/>
        </w:numPr>
        <w:spacing w:lineRule="auto" w:line="240" w:before="0" w:after="0"/>
        <w:ind w:left="720" w:right="0" w:hanging="360"/>
        <w:contextualSpacing/>
        <w:jc w:val="center"/>
        <w:rPr>
          <w:rFonts w:ascii="Times New Roman" w:hAnsi="Times New Roman"/>
          <w:b/>
          <w:b/>
          <w:bCs/>
          <w:sz w:val="24"/>
          <w:szCs w:val="24"/>
        </w:rPr>
      </w:pPr>
      <w:r>
        <w:rPr>
          <w:rFonts w:ascii="Times New Roman" w:hAnsi="Times New Roman"/>
          <w:b/>
          <w:sz w:val="24"/>
          <w:szCs w:val="24"/>
        </w:rPr>
        <w:t xml:space="preserve">Требования к оформлению </w:t>
      </w:r>
      <w:r>
        <w:rPr>
          <w:rFonts w:ascii="Times New Roman" w:hAnsi="Times New Roman"/>
          <w:b/>
          <w:bCs/>
          <w:sz w:val="24"/>
          <w:szCs w:val="24"/>
        </w:rPr>
        <w:t>дополнительной общеобразовательной общеразвивающей программы</w:t>
      </w:r>
    </w:p>
    <w:p>
      <w:pPr>
        <w:pStyle w:val="ListParagraph"/>
        <w:spacing w:lineRule="auto" w:line="240" w:before="0" w:after="0"/>
        <w:contextualSpacing/>
        <w:rPr>
          <w:rFonts w:ascii="Times New Roman" w:hAnsi="Times New Roman"/>
          <w:b/>
          <w:b/>
          <w:sz w:val="24"/>
          <w:szCs w:val="24"/>
        </w:rPr>
      </w:pPr>
      <w:r>
        <w:rPr>
          <w:rFonts w:ascii="Times New Roman" w:hAnsi="Times New Roman"/>
          <w:b/>
          <w:sz w:val="24"/>
          <w:szCs w:val="24"/>
        </w:rPr>
      </w:r>
    </w:p>
    <w:p>
      <w:pPr>
        <w:pStyle w:val="ListParagraph"/>
        <w:widowControl w:val="false"/>
        <w:numPr>
          <w:ilvl w:val="1"/>
          <w:numId w:val="2"/>
        </w:numPr>
        <w:tabs>
          <w:tab w:val="clear" w:pos="708"/>
          <w:tab w:val="left" w:pos="851" w:leader="none"/>
          <w:tab w:val="left" w:pos="993" w:leader="none"/>
          <w:tab w:val="left" w:pos="1276" w:leader="none"/>
        </w:tabs>
        <w:suppressAutoHyphens w:val="true"/>
        <w:overflowPunct w:val="false"/>
        <w:bidi w:val="0"/>
        <w:spacing w:lineRule="auto" w:line="240" w:before="0" w:after="200"/>
        <w:ind w:left="0" w:right="-57" w:firstLine="567"/>
        <w:contextualSpacing/>
        <w:jc w:val="both"/>
        <w:rPr>
          <w:rFonts w:ascii="Times New Roman" w:hAnsi="Times New Roman" w:eastAsia="Times New Roman"/>
          <w:color w:val="000000"/>
          <w:sz w:val="24"/>
          <w:szCs w:val="24"/>
        </w:rPr>
      </w:pPr>
      <w:r>
        <w:rPr>
          <w:rFonts w:eastAsia="Times New Roman" w:ascii="Times New Roman" w:hAnsi="Times New Roman"/>
          <w:iCs/>
          <w:color w:val="000000"/>
          <w:sz w:val="24"/>
          <w:szCs w:val="24"/>
        </w:rPr>
        <w:t>Текст</w:t>
      </w:r>
      <w:r>
        <w:rPr>
          <w:rFonts w:eastAsia="Times New Roman" w:ascii="Times New Roman" w:hAnsi="Times New Roman"/>
          <w:color w:val="000000"/>
          <w:spacing w:val="11"/>
          <w:sz w:val="24"/>
          <w:szCs w:val="24"/>
        </w:rPr>
        <w:t xml:space="preserve"> </w:t>
      </w:r>
      <w:r>
        <w:rPr>
          <w:rFonts w:eastAsia="Times New Roman" w:ascii="Times New Roman" w:hAnsi="Times New Roman"/>
          <w:color w:val="000000"/>
          <w:sz w:val="24"/>
          <w:szCs w:val="24"/>
        </w:rPr>
        <w:t>должен</w:t>
      </w:r>
      <w:r>
        <w:rPr>
          <w:rFonts w:eastAsia="Times New Roman" w:ascii="Times New Roman" w:hAnsi="Times New Roman"/>
          <w:color w:val="000000"/>
          <w:spacing w:val="13"/>
          <w:sz w:val="24"/>
          <w:szCs w:val="24"/>
        </w:rPr>
        <w:t xml:space="preserve"> </w:t>
      </w:r>
      <w:r>
        <w:rPr>
          <w:rFonts w:eastAsia="Times New Roman" w:ascii="Times New Roman" w:hAnsi="Times New Roman"/>
          <w:color w:val="000000"/>
          <w:sz w:val="24"/>
          <w:szCs w:val="24"/>
        </w:rPr>
        <w:t>быть</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набр</w:t>
      </w:r>
      <w:r>
        <w:rPr>
          <w:rFonts w:eastAsia="Times New Roman" w:ascii="Times New Roman" w:hAnsi="Times New Roman"/>
          <w:color w:val="000000"/>
          <w:spacing w:val="1"/>
          <w:sz w:val="24"/>
          <w:szCs w:val="24"/>
        </w:rPr>
        <w:t>а</w:t>
      </w:r>
      <w:r>
        <w:rPr>
          <w:rFonts w:eastAsia="Times New Roman" w:ascii="Times New Roman" w:hAnsi="Times New Roman"/>
          <w:color w:val="000000"/>
          <w:sz w:val="24"/>
          <w:szCs w:val="24"/>
        </w:rPr>
        <w:t>н</w:t>
      </w:r>
      <w:r>
        <w:rPr>
          <w:rFonts w:eastAsia="Times New Roman" w:ascii="Times New Roman" w:hAnsi="Times New Roman"/>
          <w:color w:val="000000"/>
          <w:spacing w:val="13"/>
          <w:sz w:val="24"/>
          <w:szCs w:val="24"/>
        </w:rPr>
        <w:t xml:space="preserve"> </w:t>
      </w:r>
      <w:r>
        <w:rPr>
          <w:rFonts w:eastAsia="Times New Roman" w:ascii="Times New Roman" w:hAnsi="Times New Roman"/>
          <w:color w:val="000000"/>
          <w:sz w:val="24"/>
          <w:szCs w:val="24"/>
        </w:rPr>
        <w:t>на</w:t>
      </w:r>
      <w:r>
        <w:rPr>
          <w:rFonts w:eastAsia="Times New Roman" w:ascii="Times New Roman" w:hAnsi="Times New Roman"/>
          <w:color w:val="000000"/>
          <w:spacing w:val="11"/>
          <w:sz w:val="24"/>
          <w:szCs w:val="24"/>
        </w:rPr>
        <w:t xml:space="preserve"> </w:t>
      </w:r>
      <w:r>
        <w:rPr>
          <w:rFonts w:eastAsia="Times New Roman" w:ascii="Times New Roman" w:hAnsi="Times New Roman"/>
          <w:color w:val="000000"/>
          <w:sz w:val="24"/>
          <w:szCs w:val="24"/>
        </w:rPr>
        <w:t>ко</w:t>
      </w:r>
      <w:r>
        <w:rPr>
          <w:rFonts w:eastAsia="Times New Roman" w:ascii="Times New Roman" w:hAnsi="Times New Roman"/>
          <w:color w:val="000000"/>
          <w:spacing w:val="1"/>
          <w:sz w:val="24"/>
          <w:szCs w:val="24"/>
        </w:rPr>
        <w:t>м</w:t>
      </w:r>
      <w:r>
        <w:rPr>
          <w:rFonts w:eastAsia="Times New Roman" w:ascii="Times New Roman" w:hAnsi="Times New Roman"/>
          <w:color w:val="000000"/>
          <w:spacing w:val="-1"/>
          <w:sz w:val="24"/>
          <w:szCs w:val="24"/>
        </w:rPr>
        <w:t>п</w:t>
      </w:r>
      <w:r>
        <w:rPr>
          <w:rFonts w:eastAsia="Times New Roman" w:ascii="Times New Roman" w:hAnsi="Times New Roman"/>
          <w:color w:val="000000"/>
          <w:sz w:val="24"/>
          <w:szCs w:val="24"/>
        </w:rPr>
        <w:t>ь</w:t>
      </w:r>
      <w:r>
        <w:rPr>
          <w:rFonts w:eastAsia="Times New Roman" w:ascii="Times New Roman" w:hAnsi="Times New Roman"/>
          <w:color w:val="000000"/>
          <w:spacing w:val="1"/>
          <w:sz w:val="24"/>
          <w:szCs w:val="24"/>
        </w:rPr>
        <w:t>ю</w:t>
      </w:r>
      <w:r>
        <w:rPr>
          <w:rFonts w:eastAsia="Times New Roman" w:ascii="Times New Roman" w:hAnsi="Times New Roman"/>
          <w:color w:val="000000"/>
          <w:sz w:val="24"/>
          <w:szCs w:val="24"/>
        </w:rPr>
        <w:t>тере</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в</w:t>
      </w:r>
      <w:r>
        <w:rPr>
          <w:rFonts w:eastAsia="Times New Roman" w:ascii="Times New Roman" w:hAnsi="Times New Roman"/>
          <w:color w:val="000000"/>
          <w:spacing w:val="11"/>
          <w:sz w:val="24"/>
          <w:szCs w:val="24"/>
        </w:rPr>
        <w:t xml:space="preserve"> </w:t>
      </w:r>
      <w:r>
        <w:rPr>
          <w:rFonts w:eastAsia="Times New Roman" w:ascii="Times New Roman" w:hAnsi="Times New Roman"/>
          <w:color w:val="000000"/>
          <w:sz w:val="24"/>
          <w:szCs w:val="24"/>
        </w:rPr>
        <w:t>т</w:t>
      </w:r>
      <w:r>
        <w:rPr>
          <w:rFonts w:eastAsia="Times New Roman" w:ascii="Times New Roman" w:hAnsi="Times New Roman"/>
          <w:color w:val="000000"/>
          <w:spacing w:val="1"/>
          <w:sz w:val="24"/>
          <w:szCs w:val="24"/>
        </w:rPr>
        <w:t>е</w:t>
      </w:r>
      <w:r>
        <w:rPr>
          <w:rFonts w:eastAsia="Times New Roman" w:ascii="Times New Roman" w:hAnsi="Times New Roman"/>
          <w:color w:val="000000"/>
          <w:sz w:val="24"/>
          <w:szCs w:val="24"/>
        </w:rPr>
        <w:t>кстовом</w:t>
      </w:r>
      <w:r>
        <w:rPr>
          <w:rFonts w:eastAsia="Times New Roman" w:ascii="Times New Roman" w:hAnsi="Times New Roman"/>
          <w:color w:val="000000"/>
          <w:spacing w:val="15"/>
          <w:sz w:val="24"/>
          <w:szCs w:val="24"/>
        </w:rPr>
        <w:t xml:space="preserve"> </w:t>
      </w:r>
      <w:r>
        <w:rPr>
          <w:rFonts w:eastAsia="Times New Roman" w:ascii="Times New Roman" w:hAnsi="Times New Roman"/>
          <w:color w:val="000000"/>
          <w:spacing w:val="1"/>
          <w:sz w:val="24"/>
          <w:szCs w:val="24"/>
        </w:rPr>
        <w:t>р</w:t>
      </w:r>
      <w:r>
        <w:rPr>
          <w:rFonts w:eastAsia="Times New Roman" w:ascii="Times New Roman" w:hAnsi="Times New Roman"/>
          <w:color w:val="000000"/>
          <w:sz w:val="24"/>
          <w:szCs w:val="24"/>
        </w:rPr>
        <w:t>еда</w:t>
      </w:r>
      <w:r>
        <w:rPr>
          <w:rFonts w:eastAsia="Times New Roman" w:ascii="Times New Roman" w:hAnsi="Times New Roman"/>
          <w:color w:val="000000"/>
          <w:spacing w:val="-1"/>
          <w:sz w:val="24"/>
          <w:szCs w:val="24"/>
        </w:rPr>
        <w:t>кт</w:t>
      </w:r>
      <w:r>
        <w:rPr>
          <w:rFonts w:eastAsia="Times New Roman" w:ascii="Times New Roman" w:hAnsi="Times New Roman"/>
          <w:color w:val="000000"/>
          <w:sz w:val="24"/>
          <w:szCs w:val="24"/>
        </w:rPr>
        <w:t>о</w:t>
      </w:r>
      <w:r>
        <w:rPr>
          <w:rFonts w:eastAsia="Times New Roman" w:ascii="Times New Roman" w:hAnsi="Times New Roman"/>
          <w:color w:val="000000"/>
          <w:spacing w:val="1"/>
          <w:sz w:val="24"/>
          <w:szCs w:val="24"/>
        </w:rPr>
        <w:t>р</w:t>
      </w:r>
      <w:r>
        <w:rPr>
          <w:rFonts w:eastAsia="Times New Roman" w:ascii="Times New Roman" w:hAnsi="Times New Roman"/>
          <w:color w:val="000000"/>
          <w:sz w:val="24"/>
          <w:szCs w:val="24"/>
        </w:rPr>
        <w:t>е</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Microso</w:t>
      </w:r>
      <w:r>
        <w:rPr>
          <w:rFonts w:eastAsia="Times New Roman" w:ascii="Times New Roman" w:hAnsi="Times New Roman"/>
          <w:color w:val="000000"/>
          <w:spacing w:val="-1"/>
          <w:sz w:val="24"/>
          <w:szCs w:val="24"/>
        </w:rPr>
        <w:t>f</w:t>
      </w:r>
      <w:r>
        <w:rPr>
          <w:rFonts w:eastAsia="Times New Roman" w:ascii="Times New Roman" w:hAnsi="Times New Roman"/>
          <w:color w:val="000000"/>
          <w:sz w:val="24"/>
          <w:szCs w:val="24"/>
        </w:rPr>
        <w:t>t</w:t>
      </w:r>
      <w:r>
        <w:rPr>
          <w:rFonts w:eastAsia="Times New Roman" w:ascii="Times New Roman" w:hAnsi="Times New Roman"/>
          <w:color w:val="000000"/>
          <w:spacing w:val="11"/>
          <w:sz w:val="24"/>
          <w:szCs w:val="24"/>
        </w:rPr>
        <w:t xml:space="preserve"> </w:t>
      </w:r>
      <w:r>
        <w:rPr>
          <w:rFonts w:eastAsia="Times New Roman" w:ascii="Times New Roman" w:hAnsi="Times New Roman"/>
          <w:color w:val="000000"/>
          <w:spacing w:val="1"/>
          <w:sz w:val="24"/>
          <w:szCs w:val="24"/>
        </w:rPr>
        <w:t>Wo</w:t>
      </w:r>
      <w:r>
        <w:rPr>
          <w:rFonts w:eastAsia="Times New Roman" w:ascii="Times New Roman" w:hAnsi="Times New Roman"/>
          <w:color w:val="000000"/>
          <w:sz w:val="24"/>
          <w:szCs w:val="24"/>
        </w:rPr>
        <w:t>r</w:t>
      </w:r>
      <w:r>
        <w:rPr>
          <w:rFonts w:eastAsia="Times New Roman" w:ascii="Times New Roman" w:hAnsi="Times New Roman"/>
          <w:color w:val="000000"/>
          <w:spacing w:val="1"/>
          <w:sz w:val="24"/>
          <w:szCs w:val="24"/>
        </w:rPr>
        <w:t>d</w:t>
      </w:r>
      <w:r>
        <w:rPr>
          <w:rFonts w:eastAsia="Times New Roman" w:ascii="Times New Roman" w:hAnsi="Times New Roman"/>
          <w:color w:val="000000"/>
          <w:sz w:val="24"/>
          <w:szCs w:val="24"/>
        </w:rPr>
        <w:t>,</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шрифтом</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pacing w:val="2"/>
          <w:sz w:val="24"/>
          <w:szCs w:val="24"/>
        </w:rPr>
        <w:t>T</w:t>
      </w:r>
      <w:r>
        <w:rPr>
          <w:rFonts w:eastAsia="Times New Roman" w:ascii="Times New Roman" w:hAnsi="Times New Roman"/>
          <w:color w:val="000000"/>
          <w:sz w:val="24"/>
          <w:szCs w:val="24"/>
        </w:rPr>
        <w:t>i</w:t>
      </w:r>
      <w:r>
        <w:rPr>
          <w:rFonts w:eastAsia="Times New Roman" w:ascii="Times New Roman" w:hAnsi="Times New Roman"/>
          <w:color w:val="000000"/>
          <w:spacing w:val="-2"/>
          <w:sz w:val="24"/>
          <w:szCs w:val="24"/>
        </w:rPr>
        <w:t>m</w:t>
      </w:r>
      <w:r>
        <w:rPr>
          <w:rFonts w:eastAsia="Times New Roman" w:ascii="Times New Roman" w:hAnsi="Times New Roman"/>
          <w:color w:val="000000"/>
          <w:spacing w:val="1"/>
          <w:sz w:val="24"/>
          <w:szCs w:val="24"/>
        </w:rPr>
        <w:t>e</w:t>
      </w:r>
      <w:r>
        <w:rPr>
          <w:rFonts w:eastAsia="Times New Roman" w:ascii="Times New Roman" w:hAnsi="Times New Roman"/>
          <w:color w:val="000000"/>
          <w:sz w:val="24"/>
          <w:szCs w:val="24"/>
        </w:rPr>
        <w:t>s</w:t>
      </w:r>
      <w:r>
        <w:rPr>
          <w:rFonts w:eastAsia="Times New Roman" w:ascii="Times New Roman" w:hAnsi="Times New Roman"/>
          <w:color w:val="000000"/>
          <w:spacing w:val="11"/>
          <w:sz w:val="24"/>
          <w:szCs w:val="24"/>
        </w:rPr>
        <w:t xml:space="preserve"> </w:t>
      </w:r>
      <w:r>
        <w:rPr>
          <w:rFonts w:eastAsia="Times New Roman" w:ascii="Times New Roman" w:hAnsi="Times New Roman"/>
          <w:color w:val="000000"/>
          <w:sz w:val="24"/>
          <w:szCs w:val="24"/>
        </w:rPr>
        <w:t>N</w:t>
      </w:r>
      <w:r>
        <w:rPr>
          <w:rFonts w:eastAsia="Times New Roman" w:ascii="Times New Roman" w:hAnsi="Times New Roman"/>
          <w:color w:val="000000"/>
          <w:spacing w:val="2"/>
          <w:sz w:val="24"/>
          <w:szCs w:val="24"/>
        </w:rPr>
        <w:t>e</w:t>
      </w:r>
      <w:r>
        <w:rPr>
          <w:rFonts w:eastAsia="Times New Roman" w:ascii="Times New Roman" w:hAnsi="Times New Roman"/>
          <w:color w:val="000000"/>
          <w:sz w:val="24"/>
          <w:szCs w:val="24"/>
        </w:rPr>
        <w:t>w</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R</w:t>
      </w:r>
      <w:r>
        <w:rPr>
          <w:rFonts w:eastAsia="Times New Roman" w:ascii="Times New Roman" w:hAnsi="Times New Roman"/>
          <w:color w:val="000000"/>
          <w:spacing w:val="1"/>
          <w:sz w:val="24"/>
          <w:szCs w:val="24"/>
        </w:rPr>
        <w:t>o</w:t>
      </w:r>
      <w:r>
        <w:rPr>
          <w:rFonts w:eastAsia="Times New Roman" w:ascii="Times New Roman" w:hAnsi="Times New Roman"/>
          <w:color w:val="000000"/>
          <w:spacing w:val="-2"/>
          <w:sz w:val="24"/>
          <w:szCs w:val="24"/>
        </w:rPr>
        <w:t>m</w:t>
      </w:r>
      <w:r>
        <w:rPr>
          <w:rFonts w:eastAsia="Times New Roman" w:ascii="Times New Roman" w:hAnsi="Times New Roman"/>
          <w:color w:val="000000"/>
          <w:spacing w:val="1"/>
          <w:sz w:val="24"/>
          <w:szCs w:val="24"/>
        </w:rPr>
        <w:t>a</w:t>
      </w:r>
      <w:r>
        <w:rPr>
          <w:rFonts w:eastAsia="Times New Roman" w:ascii="Times New Roman" w:hAnsi="Times New Roman"/>
          <w:color w:val="000000"/>
          <w:sz w:val="24"/>
          <w:szCs w:val="24"/>
        </w:rPr>
        <w:t>n, № 12/14,</w:t>
      </w:r>
      <w:r>
        <w:rPr>
          <w:rFonts w:ascii="Times New Roman" w:hAnsi="Times New Roman"/>
          <w:sz w:val="24"/>
          <w:szCs w:val="24"/>
        </w:rPr>
        <w:t xml:space="preserve"> </w:t>
      </w:r>
      <w:r>
        <w:rPr>
          <w:rFonts w:eastAsia="Times New Roman" w:ascii="Times New Roman" w:hAnsi="Times New Roman"/>
          <w:color w:val="000000"/>
          <w:sz w:val="24"/>
          <w:szCs w:val="24"/>
        </w:rPr>
        <w:t>од</w:t>
      </w:r>
      <w:r>
        <w:rPr>
          <w:rFonts w:eastAsia="Times New Roman" w:ascii="Times New Roman" w:hAnsi="Times New Roman"/>
          <w:color w:val="000000"/>
          <w:spacing w:val="-1"/>
          <w:sz w:val="24"/>
          <w:szCs w:val="24"/>
        </w:rPr>
        <w:t>ин</w:t>
      </w:r>
      <w:r>
        <w:rPr>
          <w:rFonts w:eastAsia="Times New Roman" w:ascii="Times New Roman" w:hAnsi="Times New Roman"/>
          <w:color w:val="000000"/>
          <w:sz w:val="24"/>
          <w:szCs w:val="24"/>
        </w:rPr>
        <w:t>арн</w:t>
      </w:r>
      <w:r>
        <w:rPr>
          <w:rFonts w:eastAsia="Times New Roman" w:ascii="Times New Roman" w:hAnsi="Times New Roman"/>
          <w:color w:val="000000"/>
          <w:spacing w:val="1"/>
          <w:sz w:val="24"/>
          <w:szCs w:val="24"/>
        </w:rPr>
        <w:t>ы</w:t>
      </w:r>
      <w:r>
        <w:rPr>
          <w:rFonts w:eastAsia="Times New Roman" w:ascii="Times New Roman" w:hAnsi="Times New Roman"/>
          <w:color w:val="000000"/>
          <w:sz w:val="24"/>
          <w:szCs w:val="24"/>
        </w:rPr>
        <w:t>й</w:t>
      </w:r>
      <w:r>
        <w:rPr>
          <w:rFonts w:eastAsia="Times New Roman" w:ascii="Times New Roman" w:hAnsi="Times New Roman"/>
          <w:color w:val="000000"/>
          <w:spacing w:val="8"/>
          <w:sz w:val="24"/>
          <w:szCs w:val="24"/>
        </w:rPr>
        <w:t xml:space="preserve"> </w:t>
      </w:r>
      <w:r>
        <w:rPr>
          <w:rFonts w:eastAsia="Times New Roman" w:ascii="Times New Roman" w:hAnsi="Times New Roman"/>
          <w:color w:val="000000"/>
          <w:spacing w:val="1"/>
          <w:sz w:val="24"/>
          <w:szCs w:val="24"/>
        </w:rPr>
        <w:t>м</w:t>
      </w:r>
      <w:r>
        <w:rPr>
          <w:rFonts w:eastAsia="Times New Roman" w:ascii="Times New Roman" w:hAnsi="Times New Roman"/>
          <w:color w:val="000000"/>
          <w:sz w:val="24"/>
          <w:szCs w:val="24"/>
        </w:rPr>
        <w:t>еж</w:t>
      </w:r>
      <w:r>
        <w:rPr>
          <w:rFonts w:eastAsia="Times New Roman" w:ascii="Times New Roman" w:hAnsi="Times New Roman"/>
          <w:color w:val="000000"/>
          <w:spacing w:val="1"/>
          <w:sz w:val="24"/>
          <w:szCs w:val="24"/>
        </w:rPr>
        <w:t>с</w:t>
      </w:r>
      <w:r>
        <w:rPr>
          <w:rFonts w:eastAsia="Times New Roman" w:ascii="Times New Roman" w:hAnsi="Times New Roman"/>
          <w:color w:val="000000"/>
          <w:sz w:val="24"/>
          <w:szCs w:val="24"/>
        </w:rPr>
        <w:t>трочн</w:t>
      </w:r>
      <w:r>
        <w:rPr>
          <w:rFonts w:eastAsia="Times New Roman" w:ascii="Times New Roman" w:hAnsi="Times New Roman"/>
          <w:color w:val="000000"/>
          <w:spacing w:val="2"/>
          <w:sz w:val="24"/>
          <w:szCs w:val="24"/>
        </w:rPr>
        <w:t>ы</w:t>
      </w:r>
      <w:r>
        <w:rPr>
          <w:rFonts w:eastAsia="Times New Roman" w:ascii="Times New Roman" w:hAnsi="Times New Roman"/>
          <w:color w:val="000000"/>
          <w:sz w:val="24"/>
          <w:szCs w:val="24"/>
        </w:rPr>
        <w:t>й</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интервал</w:t>
      </w:r>
      <w:r>
        <w:rPr>
          <w:rFonts w:eastAsia="Times New Roman" w:ascii="Times New Roman" w:hAnsi="Times New Roman"/>
          <w:color w:val="000000"/>
          <w:spacing w:val="-1"/>
          <w:sz w:val="24"/>
          <w:szCs w:val="24"/>
        </w:rPr>
        <w:t>,</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выравнивание</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pacing w:val="1"/>
          <w:sz w:val="24"/>
          <w:szCs w:val="24"/>
        </w:rPr>
        <w:t>п</w:t>
      </w:r>
      <w:r>
        <w:rPr>
          <w:rFonts w:eastAsia="Times New Roman" w:ascii="Times New Roman" w:hAnsi="Times New Roman"/>
          <w:color w:val="000000"/>
          <w:sz w:val="24"/>
          <w:szCs w:val="24"/>
        </w:rPr>
        <w:t>о</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ширине,</w:t>
      </w:r>
      <w:r>
        <w:rPr>
          <w:rFonts w:eastAsia="Times New Roman" w:ascii="Times New Roman" w:hAnsi="Times New Roman"/>
          <w:color w:val="000000"/>
          <w:spacing w:val="17"/>
          <w:sz w:val="24"/>
          <w:szCs w:val="24"/>
        </w:rPr>
        <w:t xml:space="preserve"> </w:t>
      </w:r>
      <w:r>
        <w:rPr>
          <w:rFonts w:eastAsia="Times New Roman" w:ascii="Times New Roman" w:hAnsi="Times New Roman"/>
          <w:color w:val="000000"/>
          <w:sz w:val="24"/>
          <w:szCs w:val="24"/>
        </w:rPr>
        <w:t>абз</w:t>
      </w:r>
      <w:r>
        <w:rPr>
          <w:rFonts w:eastAsia="Times New Roman" w:ascii="Times New Roman" w:hAnsi="Times New Roman"/>
          <w:color w:val="000000"/>
          <w:spacing w:val="2"/>
          <w:sz w:val="24"/>
          <w:szCs w:val="24"/>
        </w:rPr>
        <w:t>а</w:t>
      </w:r>
      <w:r>
        <w:rPr>
          <w:rFonts w:eastAsia="Times New Roman" w:ascii="Times New Roman" w:hAnsi="Times New Roman"/>
          <w:color w:val="000000"/>
          <w:sz w:val="24"/>
          <w:szCs w:val="24"/>
        </w:rPr>
        <w:t>ц</w:t>
      </w:r>
      <w:r>
        <w:rPr>
          <w:rFonts w:eastAsia="Times New Roman" w:ascii="Times New Roman" w:hAnsi="Times New Roman"/>
          <w:color w:val="000000"/>
          <w:spacing w:val="8"/>
          <w:sz w:val="24"/>
          <w:szCs w:val="24"/>
        </w:rPr>
        <w:t xml:space="preserve"> </w:t>
      </w:r>
      <w:r>
        <w:rPr>
          <w:rFonts w:eastAsia="Times New Roman" w:ascii="Times New Roman" w:hAnsi="Times New Roman"/>
          <w:color w:val="000000"/>
          <w:spacing w:val="1"/>
          <w:sz w:val="24"/>
          <w:szCs w:val="24"/>
        </w:rPr>
        <w:t>1,2</w:t>
      </w:r>
      <w:r>
        <w:rPr>
          <w:rFonts w:eastAsia="Times New Roman" w:ascii="Times New Roman" w:hAnsi="Times New Roman"/>
          <w:color w:val="000000"/>
          <w:sz w:val="24"/>
          <w:szCs w:val="24"/>
        </w:rPr>
        <w:t>5</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с</w:t>
      </w:r>
      <w:r>
        <w:rPr>
          <w:rFonts w:eastAsia="Times New Roman" w:ascii="Times New Roman" w:hAnsi="Times New Roman"/>
          <w:color w:val="000000"/>
          <w:spacing w:val="1"/>
          <w:sz w:val="24"/>
          <w:szCs w:val="24"/>
        </w:rPr>
        <w:t>м</w:t>
      </w:r>
      <w:r>
        <w:rPr>
          <w:rFonts w:eastAsia="Times New Roman" w:ascii="Times New Roman" w:hAnsi="Times New Roman"/>
          <w:color w:val="000000"/>
          <w:sz w:val="24"/>
          <w:szCs w:val="24"/>
        </w:rPr>
        <w:t>,</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на</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б</w:t>
      </w:r>
      <w:r>
        <w:rPr>
          <w:rFonts w:eastAsia="Times New Roman" w:ascii="Times New Roman" w:hAnsi="Times New Roman"/>
          <w:color w:val="000000"/>
          <w:spacing w:val="-1"/>
          <w:sz w:val="24"/>
          <w:szCs w:val="24"/>
        </w:rPr>
        <w:t>у</w:t>
      </w:r>
      <w:r>
        <w:rPr>
          <w:rFonts w:eastAsia="Times New Roman" w:ascii="Times New Roman" w:hAnsi="Times New Roman"/>
          <w:color w:val="000000"/>
          <w:sz w:val="24"/>
          <w:szCs w:val="24"/>
        </w:rPr>
        <w:t>маге</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ф</w:t>
      </w:r>
      <w:r>
        <w:rPr>
          <w:rFonts w:eastAsia="Times New Roman" w:ascii="Times New Roman" w:hAnsi="Times New Roman"/>
          <w:color w:val="000000"/>
          <w:spacing w:val="1"/>
          <w:sz w:val="24"/>
          <w:szCs w:val="24"/>
        </w:rPr>
        <w:t>ор</w:t>
      </w:r>
      <w:r>
        <w:rPr>
          <w:rFonts w:eastAsia="Times New Roman" w:ascii="Times New Roman" w:hAnsi="Times New Roman"/>
          <w:color w:val="000000"/>
          <w:sz w:val="24"/>
          <w:szCs w:val="24"/>
        </w:rPr>
        <w:t>мата</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pacing w:val="-2"/>
          <w:sz w:val="24"/>
          <w:szCs w:val="24"/>
        </w:rPr>
        <w:t>А</w:t>
      </w:r>
      <w:r>
        <w:rPr>
          <w:rFonts w:eastAsia="Times New Roman" w:ascii="Times New Roman" w:hAnsi="Times New Roman"/>
          <w:color w:val="000000"/>
          <w:sz w:val="24"/>
          <w:szCs w:val="24"/>
        </w:rPr>
        <w:t>4</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pacing w:val="1"/>
          <w:sz w:val="24"/>
          <w:szCs w:val="24"/>
        </w:rPr>
        <w:t>(</w:t>
      </w:r>
      <w:r>
        <w:rPr>
          <w:rFonts w:eastAsia="Times New Roman" w:ascii="Times New Roman" w:hAnsi="Times New Roman"/>
          <w:color w:val="000000"/>
          <w:sz w:val="24"/>
          <w:szCs w:val="24"/>
        </w:rPr>
        <w:t>2</w:t>
      </w:r>
      <w:r>
        <w:rPr>
          <w:rFonts w:eastAsia="Times New Roman" w:ascii="Times New Roman" w:hAnsi="Times New Roman"/>
          <w:color w:val="000000"/>
          <w:spacing w:val="1"/>
          <w:sz w:val="24"/>
          <w:szCs w:val="24"/>
        </w:rPr>
        <w:t>10</w:t>
      </w:r>
      <w:r>
        <w:rPr>
          <w:rFonts w:eastAsia="Times New Roman" w:ascii="Times New Roman" w:hAnsi="Times New Roman"/>
          <w:color w:val="000000"/>
          <w:spacing w:val="-1"/>
          <w:sz w:val="24"/>
          <w:szCs w:val="24"/>
        </w:rPr>
        <w:t>x</w:t>
      </w:r>
      <w:r>
        <w:rPr>
          <w:rFonts w:eastAsia="Times New Roman" w:ascii="Times New Roman" w:hAnsi="Times New Roman"/>
          <w:color w:val="000000"/>
          <w:sz w:val="24"/>
          <w:szCs w:val="24"/>
        </w:rPr>
        <w:t>297</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pacing w:val="1"/>
          <w:sz w:val="24"/>
          <w:szCs w:val="24"/>
        </w:rPr>
        <w:t>мм</w:t>
      </w:r>
      <w:r>
        <w:rPr>
          <w:rFonts w:eastAsia="Times New Roman" w:ascii="Times New Roman" w:hAnsi="Times New Roman"/>
          <w:color w:val="000000"/>
          <w:sz w:val="24"/>
          <w:szCs w:val="24"/>
        </w:rPr>
        <w:t>).</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П</w:t>
      </w:r>
      <w:r>
        <w:rPr>
          <w:rFonts w:eastAsia="Times New Roman" w:ascii="Times New Roman" w:hAnsi="Times New Roman"/>
          <w:color w:val="000000"/>
          <w:spacing w:val="1"/>
          <w:sz w:val="24"/>
          <w:szCs w:val="24"/>
        </w:rPr>
        <w:t>о</w:t>
      </w:r>
      <w:r>
        <w:rPr>
          <w:rFonts w:eastAsia="Times New Roman" w:ascii="Times New Roman" w:hAnsi="Times New Roman"/>
          <w:color w:val="000000"/>
          <w:spacing w:val="-1"/>
          <w:sz w:val="24"/>
          <w:szCs w:val="24"/>
        </w:rPr>
        <w:t>л</w:t>
      </w:r>
      <w:r>
        <w:rPr>
          <w:rFonts w:eastAsia="Times New Roman" w:ascii="Times New Roman" w:hAnsi="Times New Roman"/>
          <w:color w:val="000000"/>
          <w:sz w:val="24"/>
          <w:szCs w:val="24"/>
        </w:rPr>
        <w:t>я: слева –</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30</w:t>
      </w:r>
      <w:r>
        <w:rPr>
          <w:rFonts w:eastAsia="Times New Roman" w:ascii="Times New Roman" w:hAnsi="Times New Roman"/>
          <w:color w:val="000000"/>
          <w:spacing w:val="1"/>
          <w:sz w:val="24"/>
          <w:szCs w:val="24"/>
        </w:rPr>
        <w:t xml:space="preserve"> мм</w:t>
      </w:r>
      <w:r>
        <w:rPr>
          <w:rFonts w:eastAsia="Times New Roman" w:ascii="Times New Roman" w:hAnsi="Times New Roman"/>
          <w:color w:val="000000"/>
          <w:sz w:val="24"/>
          <w:szCs w:val="24"/>
        </w:rPr>
        <w:t>, справа</w:t>
      </w:r>
      <w:r>
        <w:rPr>
          <w:rFonts w:eastAsia="Times New Roman" w:ascii="Times New Roman" w:hAnsi="Times New Roman"/>
          <w:color w:val="000000"/>
          <w:spacing w:val="2"/>
          <w:sz w:val="24"/>
          <w:szCs w:val="24"/>
        </w:rPr>
        <w:t xml:space="preserve"> </w:t>
      </w:r>
      <w:r>
        <w:rPr>
          <w:rFonts w:eastAsia="Times New Roman" w:ascii="Times New Roman" w:hAnsi="Times New Roman"/>
          <w:color w:val="000000"/>
          <w:sz w:val="24"/>
          <w:szCs w:val="24"/>
        </w:rPr>
        <w:t>– 15</w:t>
      </w:r>
      <w:r>
        <w:rPr>
          <w:rFonts w:eastAsia="Times New Roman" w:ascii="Times New Roman" w:hAnsi="Times New Roman"/>
          <w:color w:val="000000"/>
          <w:spacing w:val="-1"/>
          <w:sz w:val="24"/>
          <w:szCs w:val="24"/>
        </w:rPr>
        <w:t xml:space="preserve"> м</w:t>
      </w:r>
      <w:r>
        <w:rPr>
          <w:rFonts w:eastAsia="Times New Roman" w:ascii="Times New Roman" w:hAnsi="Times New Roman"/>
          <w:color w:val="000000"/>
          <w:sz w:val="24"/>
          <w:szCs w:val="24"/>
        </w:rPr>
        <w:t>м, сн</w:t>
      </w:r>
      <w:r>
        <w:rPr>
          <w:rFonts w:eastAsia="Times New Roman" w:ascii="Times New Roman" w:hAnsi="Times New Roman"/>
          <w:color w:val="000000"/>
          <w:spacing w:val="-1"/>
          <w:sz w:val="24"/>
          <w:szCs w:val="24"/>
        </w:rPr>
        <w:t>и</w:t>
      </w:r>
      <w:r>
        <w:rPr>
          <w:rFonts w:eastAsia="Times New Roman" w:ascii="Times New Roman" w:hAnsi="Times New Roman"/>
          <w:color w:val="000000"/>
          <w:spacing w:val="2"/>
          <w:sz w:val="24"/>
          <w:szCs w:val="24"/>
        </w:rPr>
        <w:t>з</w:t>
      </w:r>
      <w:r>
        <w:rPr>
          <w:rFonts w:eastAsia="Times New Roman" w:ascii="Times New Roman" w:hAnsi="Times New Roman"/>
          <w:color w:val="000000"/>
          <w:sz w:val="24"/>
          <w:szCs w:val="24"/>
        </w:rPr>
        <w:t>у</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и</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сверху</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w:t>
      </w:r>
      <w:r>
        <w:rPr>
          <w:rFonts w:eastAsia="Times New Roman" w:ascii="Times New Roman" w:hAnsi="Times New Roman"/>
          <w:color w:val="000000"/>
          <w:spacing w:val="1"/>
          <w:sz w:val="24"/>
          <w:szCs w:val="24"/>
        </w:rPr>
        <w:t xml:space="preserve"> 2</w:t>
      </w:r>
      <w:r>
        <w:rPr>
          <w:rFonts w:eastAsia="Times New Roman" w:ascii="Times New Roman" w:hAnsi="Times New Roman"/>
          <w:color w:val="000000"/>
          <w:sz w:val="24"/>
          <w:szCs w:val="24"/>
        </w:rPr>
        <w:t xml:space="preserve">0 </w:t>
      </w:r>
      <w:r>
        <w:rPr>
          <w:rFonts w:eastAsia="Times New Roman" w:ascii="Times New Roman" w:hAnsi="Times New Roman"/>
          <w:color w:val="000000"/>
          <w:spacing w:val="1"/>
          <w:sz w:val="24"/>
          <w:szCs w:val="24"/>
        </w:rPr>
        <w:t>мм</w:t>
      </w:r>
      <w:r>
        <w:rPr>
          <w:rFonts w:eastAsia="Times New Roman" w:ascii="Times New Roman" w:hAnsi="Times New Roman"/>
          <w:color w:val="000000"/>
          <w:sz w:val="24"/>
          <w:szCs w:val="24"/>
        </w:rPr>
        <w:t xml:space="preserve">. </w:t>
      </w:r>
      <w:r>
        <w:rPr>
          <w:rFonts w:eastAsia="Times New Roman" w:ascii="Times New Roman" w:hAnsi="Times New Roman"/>
          <w:color w:val="000000"/>
          <w:spacing w:val="2"/>
          <w:sz w:val="24"/>
          <w:szCs w:val="24"/>
        </w:rPr>
        <w:t>Т</w:t>
      </w:r>
      <w:r>
        <w:rPr>
          <w:rFonts w:eastAsia="Times New Roman" w:ascii="Times New Roman" w:hAnsi="Times New Roman"/>
          <w:color w:val="000000"/>
          <w:sz w:val="24"/>
          <w:szCs w:val="24"/>
        </w:rPr>
        <w:t>екст</w:t>
      </w:r>
      <w:r>
        <w:rPr>
          <w:rFonts w:eastAsia="Times New Roman" w:ascii="Times New Roman" w:hAnsi="Times New Roman"/>
          <w:color w:val="000000"/>
          <w:spacing w:val="35"/>
          <w:sz w:val="24"/>
          <w:szCs w:val="24"/>
        </w:rPr>
        <w:t xml:space="preserve"> </w:t>
      </w:r>
      <w:r>
        <w:rPr>
          <w:rFonts w:eastAsia="Times New Roman" w:ascii="Times New Roman" w:hAnsi="Times New Roman"/>
          <w:color w:val="000000"/>
          <w:sz w:val="24"/>
          <w:szCs w:val="24"/>
        </w:rPr>
        <w:t>наб</w:t>
      </w:r>
      <w:r>
        <w:rPr>
          <w:rFonts w:eastAsia="Times New Roman" w:ascii="Times New Roman" w:hAnsi="Times New Roman"/>
          <w:color w:val="000000"/>
          <w:spacing w:val="-1"/>
          <w:sz w:val="24"/>
          <w:szCs w:val="24"/>
        </w:rPr>
        <w:t>и</w:t>
      </w:r>
      <w:r>
        <w:rPr>
          <w:rFonts w:eastAsia="Times New Roman" w:ascii="Times New Roman" w:hAnsi="Times New Roman"/>
          <w:color w:val="000000"/>
          <w:sz w:val="24"/>
          <w:szCs w:val="24"/>
        </w:rPr>
        <w:t>рать</w:t>
      </w:r>
      <w:r>
        <w:rPr>
          <w:rFonts w:eastAsia="Times New Roman" w:ascii="Times New Roman" w:hAnsi="Times New Roman"/>
          <w:color w:val="000000"/>
          <w:spacing w:val="35"/>
          <w:sz w:val="24"/>
          <w:szCs w:val="24"/>
        </w:rPr>
        <w:t xml:space="preserve"> </w:t>
      </w:r>
      <w:r>
        <w:rPr>
          <w:rFonts w:eastAsia="Times New Roman" w:ascii="Times New Roman" w:hAnsi="Times New Roman"/>
          <w:color w:val="000000"/>
          <w:sz w:val="24"/>
          <w:szCs w:val="24"/>
        </w:rPr>
        <w:t>е</w:t>
      </w:r>
      <w:r>
        <w:rPr>
          <w:rFonts w:eastAsia="Times New Roman" w:ascii="Times New Roman" w:hAnsi="Times New Roman"/>
          <w:color w:val="000000"/>
          <w:spacing w:val="1"/>
          <w:sz w:val="24"/>
          <w:szCs w:val="24"/>
        </w:rPr>
        <w:t>ди</w:t>
      </w:r>
      <w:r>
        <w:rPr>
          <w:rFonts w:eastAsia="Times New Roman" w:ascii="Times New Roman" w:hAnsi="Times New Roman"/>
          <w:color w:val="000000"/>
          <w:sz w:val="24"/>
          <w:szCs w:val="24"/>
        </w:rPr>
        <w:t>ным</w:t>
      </w:r>
      <w:r>
        <w:rPr>
          <w:rFonts w:eastAsia="Times New Roman" w:ascii="Times New Roman" w:hAnsi="Times New Roman"/>
          <w:color w:val="000000"/>
          <w:spacing w:val="36"/>
          <w:sz w:val="24"/>
          <w:szCs w:val="24"/>
        </w:rPr>
        <w:t xml:space="preserve"> </w:t>
      </w:r>
      <w:r>
        <w:rPr>
          <w:rFonts w:eastAsia="Times New Roman" w:ascii="Times New Roman" w:hAnsi="Times New Roman"/>
          <w:color w:val="000000"/>
          <w:sz w:val="24"/>
          <w:szCs w:val="24"/>
        </w:rPr>
        <w:t>шрифто</w:t>
      </w:r>
      <w:r>
        <w:rPr>
          <w:rFonts w:eastAsia="Times New Roman" w:ascii="Times New Roman" w:hAnsi="Times New Roman"/>
          <w:color w:val="000000"/>
          <w:spacing w:val="1"/>
          <w:sz w:val="24"/>
          <w:szCs w:val="24"/>
        </w:rPr>
        <w:t>м</w:t>
      </w:r>
      <w:r>
        <w:rPr>
          <w:rFonts w:eastAsia="Times New Roman" w:ascii="Times New Roman" w:hAnsi="Times New Roman"/>
          <w:color w:val="000000"/>
          <w:sz w:val="24"/>
          <w:szCs w:val="24"/>
        </w:rPr>
        <w:t>.</w:t>
      </w:r>
      <w:r>
        <w:rPr>
          <w:rFonts w:eastAsia="Times New Roman" w:ascii="Times New Roman" w:hAnsi="Times New Roman"/>
          <w:color w:val="000000"/>
          <w:spacing w:val="36"/>
          <w:sz w:val="24"/>
          <w:szCs w:val="24"/>
        </w:rPr>
        <w:t xml:space="preserve"> </w:t>
      </w:r>
      <w:r>
        <w:rPr>
          <w:rFonts w:eastAsia="Times New Roman" w:ascii="Times New Roman" w:hAnsi="Times New Roman"/>
          <w:color w:val="000000"/>
          <w:spacing w:val="1"/>
          <w:sz w:val="24"/>
          <w:szCs w:val="24"/>
        </w:rPr>
        <w:t>Д</w:t>
      </w:r>
      <w:r>
        <w:rPr>
          <w:rFonts w:eastAsia="Times New Roman" w:ascii="Times New Roman" w:hAnsi="Times New Roman"/>
          <w:color w:val="000000"/>
          <w:spacing w:val="-1"/>
          <w:sz w:val="24"/>
          <w:szCs w:val="24"/>
        </w:rPr>
        <w:t>л</w:t>
      </w:r>
      <w:r>
        <w:rPr>
          <w:rFonts w:eastAsia="Times New Roman" w:ascii="Times New Roman" w:hAnsi="Times New Roman"/>
          <w:color w:val="000000"/>
          <w:sz w:val="24"/>
          <w:szCs w:val="24"/>
        </w:rPr>
        <w:t>я</w:t>
      </w:r>
      <w:r>
        <w:rPr>
          <w:rFonts w:eastAsia="Times New Roman" w:ascii="Times New Roman" w:hAnsi="Times New Roman"/>
          <w:color w:val="000000"/>
          <w:spacing w:val="35"/>
          <w:sz w:val="24"/>
          <w:szCs w:val="24"/>
        </w:rPr>
        <w:t xml:space="preserve"> </w:t>
      </w:r>
      <w:r>
        <w:rPr>
          <w:rFonts w:eastAsia="Times New Roman" w:ascii="Times New Roman" w:hAnsi="Times New Roman"/>
          <w:color w:val="000000"/>
          <w:sz w:val="24"/>
          <w:szCs w:val="24"/>
        </w:rPr>
        <w:t>офо</w:t>
      </w:r>
      <w:r>
        <w:rPr>
          <w:rFonts w:eastAsia="Times New Roman" w:ascii="Times New Roman" w:hAnsi="Times New Roman"/>
          <w:color w:val="000000"/>
          <w:spacing w:val="1"/>
          <w:sz w:val="24"/>
          <w:szCs w:val="24"/>
        </w:rPr>
        <w:t>рм</w:t>
      </w:r>
      <w:r>
        <w:rPr>
          <w:rFonts w:eastAsia="Times New Roman" w:ascii="Times New Roman" w:hAnsi="Times New Roman"/>
          <w:color w:val="000000"/>
          <w:sz w:val="24"/>
          <w:szCs w:val="24"/>
        </w:rPr>
        <w:t>ле</w:t>
      </w:r>
      <w:r>
        <w:rPr>
          <w:rFonts w:eastAsia="Times New Roman" w:ascii="Times New Roman" w:hAnsi="Times New Roman"/>
          <w:color w:val="000000"/>
          <w:spacing w:val="-1"/>
          <w:sz w:val="24"/>
          <w:szCs w:val="24"/>
        </w:rPr>
        <w:t>ни</w:t>
      </w:r>
      <w:r>
        <w:rPr>
          <w:rFonts w:eastAsia="Times New Roman" w:ascii="Times New Roman" w:hAnsi="Times New Roman"/>
          <w:color w:val="000000"/>
          <w:sz w:val="24"/>
          <w:szCs w:val="24"/>
        </w:rPr>
        <w:t>я</w:t>
      </w:r>
      <w:r>
        <w:rPr>
          <w:rFonts w:eastAsia="Times New Roman" w:ascii="Times New Roman" w:hAnsi="Times New Roman"/>
          <w:color w:val="000000"/>
          <w:spacing w:val="35"/>
          <w:sz w:val="24"/>
          <w:szCs w:val="24"/>
        </w:rPr>
        <w:t xml:space="preserve"> </w:t>
      </w:r>
      <w:r>
        <w:rPr>
          <w:rFonts w:eastAsia="Times New Roman" w:ascii="Times New Roman" w:hAnsi="Times New Roman"/>
          <w:color w:val="000000"/>
          <w:spacing w:val="2"/>
          <w:sz w:val="24"/>
          <w:szCs w:val="24"/>
        </w:rPr>
        <w:t>в</w:t>
      </w:r>
      <w:r>
        <w:rPr>
          <w:rFonts w:eastAsia="Times New Roman" w:ascii="Times New Roman" w:hAnsi="Times New Roman"/>
          <w:color w:val="000000"/>
          <w:spacing w:val="1"/>
          <w:sz w:val="24"/>
          <w:szCs w:val="24"/>
        </w:rPr>
        <w:t>н</w:t>
      </w:r>
      <w:r>
        <w:rPr>
          <w:rFonts w:eastAsia="Times New Roman" w:ascii="Times New Roman" w:hAnsi="Times New Roman"/>
          <w:color w:val="000000"/>
          <w:spacing w:val="-1"/>
          <w:sz w:val="24"/>
          <w:szCs w:val="24"/>
        </w:rPr>
        <w:t>ут</w:t>
      </w:r>
      <w:r>
        <w:rPr>
          <w:rFonts w:eastAsia="Times New Roman" w:ascii="Times New Roman" w:hAnsi="Times New Roman"/>
          <w:color w:val="000000"/>
          <w:sz w:val="24"/>
          <w:szCs w:val="24"/>
        </w:rPr>
        <w:t>ри</w:t>
      </w:r>
      <w:r>
        <w:rPr>
          <w:rFonts w:eastAsia="Times New Roman" w:ascii="Times New Roman" w:hAnsi="Times New Roman"/>
          <w:color w:val="000000"/>
          <w:spacing w:val="36"/>
          <w:sz w:val="24"/>
          <w:szCs w:val="24"/>
        </w:rPr>
        <w:t xml:space="preserve"> </w:t>
      </w:r>
      <w:r>
        <w:rPr>
          <w:rFonts w:eastAsia="Times New Roman" w:ascii="Times New Roman" w:hAnsi="Times New Roman"/>
          <w:color w:val="000000"/>
          <w:sz w:val="24"/>
          <w:szCs w:val="24"/>
        </w:rPr>
        <w:t>текс</w:t>
      </w:r>
      <w:r>
        <w:rPr>
          <w:rFonts w:eastAsia="Times New Roman" w:ascii="Times New Roman" w:hAnsi="Times New Roman"/>
          <w:color w:val="000000"/>
          <w:spacing w:val="-1"/>
          <w:sz w:val="24"/>
          <w:szCs w:val="24"/>
        </w:rPr>
        <w:t>т</w:t>
      </w:r>
      <w:r>
        <w:rPr>
          <w:rFonts w:eastAsia="Times New Roman" w:ascii="Times New Roman" w:hAnsi="Times New Roman"/>
          <w:color w:val="000000"/>
          <w:sz w:val="24"/>
          <w:szCs w:val="24"/>
        </w:rPr>
        <w:t>а</w:t>
      </w:r>
      <w:r>
        <w:rPr>
          <w:rFonts w:eastAsia="Times New Roman" w:ascii="Times New Roman" w:hAnsi="Times New Roman"/>
          <w:color w:val="000000"/>
          <w:spacing w:val="35"/>
          <w:sz w:val="24"/>
          <w:szCs w:val="24"/>
        </w:rPr>
        <w:t xml:space="preserve"> </w:t>
      </w:r>
      <w:r>
        <w:rPr>
          <w:rFonts w:eastAsia="Times New Roman" w:ascii="Times New Roman" w:hAnsi="Times New Roman"/>
          <w:color w:val="000000"/>
          <w:sz w:val="24"/>
          <w:szCs w:val="24"/>
        </w:rPr>
        <w:t>можно</w:t>
      </w:r>
      <w:r>
        <w:rPr>
          <w:rFonts w:eastAsia="Times New Roman" w:ascii="Times New Roman" w:hAnsi="Times New Roman"/>
          <w:color w:val="000000"/>
          <w:spacing w:val="36"/>
          <w:sz w:val="24"/>
          <w:szCs w:val="24"/>
        </w:rPr>
        <w:t xml:space="preserve"> </w:t>
      </w:r>
      <w:r>
        <w:rPr>
          <w:rFonts w:eastAsia="Times New Roman" w:ascii="Times New Roman" w:hAnsi="Times New Roman"/>
          <w:color w:val="000000"/>
          <w:sz w:val="24"/>
          <w:szCs w:val="24"/>
        </w:rPr>
        <w:t>ис</w:t>
      </w:r>
      <w:r>
        <w:rPr>
          <w:rFonts w:eastAsia="Times New Roman" w:ascii="Times New Roman" w:hAnsi="Times New Roman"/>
          <w:color w:val="000000"/>
          <w:spacing w:val="-1"/>
          <w:sz w:val="24"/>
          <w:szCs w:val="24"/>
        </w:rPr>
        <w:t>п</w:t>
      </w:r>
      <w:r>
        <w:rPr>
          <w:rFonts w:eastAsia="Times New Roman" w:ascii="Times New Roman" w:hAnsi="Times New Roman"/>
          <w:color w:val="000000"/>
          <w:spacing w:val="2"/>
          <w:sz w:val="24"/>
          <w:szCs w:val="24"/>
        </w:rPr>
        <w:t>о</w:t>
      </w:r>
      <w:r>
        <w:rPr>
          <w:rFonts w:eastAsia="Times New Roman" w:ascii="Times New Roman" w:hAnsi="Times New Roman"/>
          <w:color w:val="000000"/>
          <w:sz w:val="24"/>
          <w:szCs w:val="24"/>
        </w:rPr>
        <w:t>льзова</w:t>
      </w:r>
      <w:r>
        <w:rPr>
          <w:rFonts w:eastAsia="Times New Roman" w:ascii="Times New Roman" w:hAnsi="Times New Roman"/>
          <w:color w:val="000000"/>
          <w:spacing w:val="-1"/>
          <w:sz w:val="24"/>
          <w:szCs w:val="24"/>
        </w:rPr>
        <w:t>т</w:t>
      </w:r>
      <w:r>
        <w:rPr>
          <w:rFonts w:eastAsia="Times New Roman" w:ascii="Times New Roman" w:hAnsi="Times New Roman"/>
          <w:color w:val="000000"/>
          <w:sz w:val="24"/>
          <w:szCs w:val="24"/>
        </w:rPr>
        <w:t>ь</w:t>
      </w:r>
      <w:r>
        <w:rPr>
          <w:rFonts w:eastAsia="Times New Roman" w:ascii="Times New Roman" w:hAnsi="Times New Roman"/>
          <w:color w:val="000000"/>
          <w:spacing w:val="35"/>
          <w:sz w:val="24"/>
          <w:szCs w:val="24"/>
        </w:rPr>
        <w:t xml:space="preserve"> </w:t>
      </w:r>
      <w:r>
        <w:rPr>
          <w:rFonts w:eastAsia="Times New Roman" w:ascii="Times New Roman" w:hAnsi="Times New Roman"/>
          <w:color w:val="000000"/>
          <w:sz w:val="24"/>
          <w:szCs w:val="24"/>
        </w:rPr>
        <w:t>полужирное</w:t>
      </w:r>
      <w:r>
        <w:rPr>
          <w:rFonts w:eastAsia="Times New Roman" w:ascii="Times New Roman" w:hAnsi="Times New Roman"/>
          <w:color w:val="000000"/>
          <w:spacing w:val="36"/>
          <w:sz w:val="24"/>
          <w:szCs w:val="24"/>
        </w:rPr>
        <w:t xml:space="preserve"> </w:t>
      </w:r>
      <w:r>
        <w:rPr>
          <w:rFonts w:eastAsia="Times New Roman" w:ascii="Times New Roman" w:hAnsi="Times New Roman"/>
          <w:color w:val="000000"/>
          <w:sz w:val="24"/>
          <w:szCs w:val="24"/>
        </w:rPr>
        <w:t>и</w:t>
      </w:r>
      <w:r>
        <w:rPr>
          <w:rFonts w:eastAsia="Times New Roman" w:ascii="Times New Roman" w:hAnsi="Times New Roman"/>
          <w:color w:val="000000"/>
          <w:spacing w:val="35"/>
          <w:sz w:val="24"/>
          <w:szCs w:val="24"/>
        </w:rPr>
        <w:t xml:space="preserve"> </w:t>
      </w:r>
      <w:r>
        <w:rPr>
          <w:rFonts w:eastAsia="Times New Roman" w:ascii="Times New Roman" w:hAnsi="Times New Roman"/>
          <w:color w:val="000000"/>
          <w:spacing w:val="1"/>
          <w:sz w:val="24"/>
          <w:szCs w:val="24"/>
        </w:rPr>
        <w:t>к</w:t>
      </w:r>
      <w:r>
        <w:rPr>
          <w:rFonts w:eastAsia="Times New Roman" w:ascii="Times New Roman" w:hAnsi="Times New Roman"/>
          <w:color w:val="000000"/>
          <w:sz w:val="24"/>
          <w:szCs w:val="24"/>
        </w:rPr>
        <w:t>урсивное начерта</w:t>
      </w:r>
      <w:r>
        <w:rPr>
          <w:rFonts w:eastAsia="Times New Roman" w:ascii="Times New Roman" w:hAnsi="Times New Roman"/>
          <w:color w:val="000000"/>
          <w:spacing w:val="1"/>
          <w:sz w:val="24"/>
          <w:szCs w:val="24"/>
        </w:rPr>
        <w:t>н</w:t>
      </w:r>
      <w:r>
        <w:rPr>
          <w:rFonts w:eastAsia="Times New Roman" w:ascii="Times New Roman" w:hAnsi="Times New Roman"/>
          <w:color w:val="000000"/>
          <w:sz w:val="24"/>
          <w:szCs w:val="24"/>
        </w:rPr>
        <w:t>и</w:t>
      </w:r>
      <w:r>
        <w:rPr>
          <w:rFonts w:eastAsia="Times New Roman" w:ascii="Times New Roman" w:hAnsi="Times New Roman"/>
          <w:color w:val="000000"/>
          <w:spacing w:val="-1"/>
          <w:sz w:val="24"/>
          <w:szCs w:val="24"/>
        </w:rPr>
        <w:t>е.</w:t>
      </w:r>
      <w:r>
        <w:rPr>
          <w:rFonts w:eastAsia="Times New Roman" w:ascii="Times New Roman" w:hAnsi="Times New Roman"/>
          <w:color w:val="000000"/>
          <w:sz w:val="24"/>
          <w:szCs w:val="24"/>
        </w:rPr>
        <w:t xml:space="preserve"> Пробелы перед</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зна</w:t>
      </w:r>
      <w:r>
        <w:rPr>
          <w:rFonts w:eastAsia="Times New Roman" w:ascii="Times New Roman" w:hAnsi="Times New Roman"/>
          <w:color w:val="000000"/>
          <w:spacing w:val="-1"/>
          <w:sz w:val="24"/>
          <w:szCs w:val="24"/>
        </w:rPr>
        <w:t>к</w:t>
      </w:r>
      <w:r>
        <w:rPr>
          <w:rFonts w:eastAsia="Times New Roman" w:ascii="Times New Roman" w:hAnsi="Times New Roman"/>
          <w:color w:val="000000"/>
          <w:sz w:val="24"/>
          <w:szCs w:val="24"/>
        </w:rPr>
        <w:t>ами</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пре</w:t>
      </w:r>
      <w:r>
        <w:rPr>
          <w:rFonts w:eastAsia="Times New Roman" w:ascii="Times New Roman" w:hAnsi="Times New Roman"/>
          <w:color w:val="000000"/>
          <w:spacing w:val="1"/>
          <w:sz w:val="24"/>
          <w:szCs w:val="24"/>
        </w:rPr>
        <w:t>п</w:t>
      </w:r>
      <w:r>
        <w:rPr>
          <w:rFonts w:eastAsia="Times New Roman" w:ascii="Times New Roman" w:hAnsi="Times New Roman"/>
          <w:color w:val="000000"/>
          <w:spacing w:val="-1"/>
          <w:sz w:val="24"/>
          <w:szCs w:val="24"/>
        </w:rPr>
        <w:t>ин</w:t>
      </w:r>
      <w:r>
        <w:rPr>
          <w:rFonts w:eastAsia="Times New Roman" w:ascii="Times New Roman" w:hAnsi="Times New Roman"/>
          <w:color w:val="000000"/>
          <w:spacing w:val="1"/>
          <w:sz w:val="24"/>
          <w:szCs w:val="24"/>
        </w:rPr>
        <w:t>а</w:t>
      </w:r>
      <w:r>
        <w:rPr>
          <w:rFonts w:eastAsia="Times New Roman" w:ascii="Times New Roman" w:hAnsi="Times New Roman"/>
          <w:color w:val="000000"/>
          <w:sz w:val="24"/>
          <w:szCs w:val="24"/>
        </w:rPr>
        <w:t>н</w:t>
      </w:r>
      <w:r>
        <w:rPr>
          <w:rFonts w:eastAsia="Times New Roman" w:ascii="Times New Roman" w:hAnsi="Times New Roman"/>
          <w:color w:val="000000"/>
          <w:spacing w:val="4"/>
          <w:sz w:val="24"/>
          <w:szCs w:val="24"/>
        </w:rPr>
        <w:t>и</w:t>
      </w:r>
      <w:r>
        <w:rPr>
          <w:rFonts w:eastAsia="Times New Roman" w:ascii="Times New Roman" w:hAnsi="Times New Roman"/>
          <w:color w:val="000000"/>
          <w:sz w:val="24"/>
          <w:szCs w:val="24"/>
        </w:rPr>
        <w:t>я (кро</w:t>
      </w:r>
      <w:r>
        <w:rPr>
          <w:rFonts w:eastAsia="Times New Roman" w:ascii="Times New Roman" w:hAnsi="Times New Roman"/>
          <w:color w:val="000000"/>
          <w:spacing w:val="1"/>
          <w:sz w:val="24"/>
          <w:szCs w:val="24"/>
        </w:rPr>
        <w:t>м</w:t>
      </w:r>
      <w:r>
        <w:rPr>
          <w:rFonts w:eastAsia="Times New Roman" w:ascii="Times New Roman" w:hAnsi="Times New Roman"/>
          <w:color w:val="000000"/>
          <w:sz w:val="24"/>
          <w:szCs w:val="24"/>
        </w:rPr>
        <w:t>е т</w:t>
      </w:r>
      <w:r>
        <w:rPr>
          <w:rFonts w:eastAsia="Times New Roman" w:ascii="Times New Roman" w:hAnsi="Times New Roman"/>
          <w:color w:val="000000"/>
          <w:spacing w:val="-1"/>
          <w:sz w:val="24"/>
          <w:szCs w:val="24"/>
        </w:rPr>
        <w:t>и</w:t>
      </w:r>
      <w:r>
        <w:rPr>
          <w:rFonts w:eastAsia="Times New Roman" w:ascii="Times New Roman" w:hAnsi="Times New Roman"/>
          <w:color w:val="000000"/>
          <w:sz w:val="24"/>
          <w:szCs w:val="24"/>
        </w:rPr>
        <w:t>ре) не ставят</w:t>
      </w:r>
      <w:r>
        <w:rPr>
          <w:rFonts w:eastAsia="Times New Roman" w:ascii="Times New Roman" w:hAnsi="Times New Roman"/>
          <w:color w:val="000000"/>
          <w:spacing w:val="2"/>
          <w:sz w:val="24"/>
          <w:szCs w:val="24"/>
        </w:rPr>
        <w:t>с</w:t>
      </w:r>
      <w:r>
        <w:rPr>
          <w:rFonts w:eastAsia="Times New Roman" w:ascii="Times New Roman" w:hAnsi="Times New Roman"/>
          <w:color w:val="000000"/>
          <w:sz w:val="24"/>
          <w:szCs w:val="24"/>
        </w:rPr>
        <w:t>я.</w:t>
      </w:r>
    </w:p>
    <w:p>
      <w:pPr>
        <w:pStyle w:val="ListParagraph"/>
        <w:widowControl w:val="false"/>
        <w:numPr>
          <w:ilvl w:val="1"/>
          <w:numId w:val="2"/>
        </w:numPr>
        <w:tabs>
          <w:tab w:val="clear" w:pos="708"/>
          <w:tab w:val="left" w:pos="851" w:leader="none"/>
          <w:tab w:val="left" w:pos="993" w:leader="none"/>
          <w:tab w:val="left" w:pos="1276" w:leader="none"/>
        </w:tabs>
        <w:suppressAutoHyphens w:val="true"/>
        <w:overflowPunct w:val="false"/>
        <w:bidi w:val="0"/>
        <w:spacing w:lineRule="auto" w:line="240" w:before="0" w:after="200"/>
        <w:ind w:left="0" w:right="-57" w:firstLine="567"/>
        <w:contextualSpacing/>
        <w:jc w:val="both"/>
        <w:rPr>
          <w:rFonts w:ascii="Times New Roman" w:hAnsi="Times New Roman" w:eastAsia="Times New Roman"/>
          <w:color w:val="000000"/>
          <w:sz w:val="24"/>
          <w:szCs w:val="24"/>
        </w:rPr>
      </w:pPr>
      <w:r>
        <w:rPr>
          <w:rFonts w:eastAsia="Times New Roman" w:ascii="Times New Roman" w:hAnsi="Times New Roman"/>
          <w:iCs/>
          <w:color w:val="000000"/>
          <w:sz w:val="24"/>
          <w:szCs w:val="24"/>
        </w:rPr>
        <w:t>Треб</w:t>
      </w:r>
      <w:r>
        <w:rPr>
          <w:rFonts w:eastAsia="Times New Roman" w:ascii="Times New Roman" w:hAnsi="Times New Roman"/>
          <w:iCs/>
          <w:color w:val="000000"/>
          <w:spacing w:val="1"/>
          <w:sz w:val="24"/>
          <w:szCs w:val="24"/>
        </w:rPr>
        <w:t>о</w:t>
      </w:r>
      <w:r>
        <w:rPr>
          <w:rFonts w:eastAsia="Times New Roman" w:ascii="Times New Roman" w:hAnsi="Times New Roman"/>
          <w:iCs/>
          <w:color w:val="000000"/>
          <w:sz w:val="24"/>
          <w:szCs w:val="24"/>
        </w:rPr>
        <w:t>вания</w:t>
      </w:r>
      <w:r>
        <w:rPr>
          <w:rFonts w:eastAsia="Times New Roman" w:ascii="Times New Roman" w:hAnsi="Times New Roman"/>
          <w:color w:val="000000"/>
          <w:sz w:val="24"/>
          <w:szCs w:val="24"/>
        </w:rPr>
        <w:t xml:space="preserve"> </w:t>
      </w:r>
      <w:r>
        <w:rPr>
          <w:rFonts w:eastAsia="Times New Roman" w:ascii="Times New Roman" w:hAnsi="Times New Roman"/>
          <w:iCs/>
          <w:color w:val="000000"/>
          <w:sz w:val="24"/>
          <w:szCs w:val="24"/>
        </w:rPr>
        <w:t>к</w:t>
      </w:r>
      <w:r>
        <w:rPr>
          <w:rFonts w:eastAsia="Times New Roman" w:ascii="Times New Roman" w:hAnsi="Times New Roman"/>
          <w:color w:val="000000"/>
          <w:spacing w:val="1"/>
          <w:sz w:val="24"/>
          <w:szCs w:val="24"/>
        </w:rPr>
        <w:t xml:space="preserve"> </w:t>
      </w:r>
      <w:r>
        <w:rPr>
          <w:rFonts w:eastAsia="Times New Roman" w:ascii="Times New Roman" w:hAnsi="Times New Roman"/>
          <w:iCs/>
          <w:color w:val="000000"/>
          <w:sz w:val="24"/>
          <w:szCs w:val="24"/>
        </w:rPr>
        <w:t>нумерации</w:t>
      </w:r>
      <w:r>
        <w:rPr>
          <w:rFonts w:eastAsia="Times New Roman" w:ascii="Times New Roman" w:hAnsi="Times New Roman"/>
          <w:color w:val="000000"/>
          <w:spacing w:val="1"/>
          <w:sz w:val="24"/>
          <w:szCs w:val="24"/>
        </w:rPr>
        <w:t xml:space="preserve"> </w:t>
      </w:r>
      <w:r>
        <w:rPr>
          <w:rFonts w:eastAsia="Times New Roman" w:ascii="Times New Roman" w:hAnsi="Times New Roman"/>
          <w:iCs/>
          <w:color w:val="000000"/>
          <w:sz w:val="24"/>
          <w:szCs w:val="24"/>
        </w:rPr>
        <w:t>с</w:t>
      </w:r>
      <w:r>
        <w:rPr>
          <w:rFonts w:eastAsia="Times New Roman" w:ascii="Times New Roman" w:hAnsi="Times New Roman"/>
          <w:iCs/>
          <w:color w:val="000000"/>
          <w:spacing w:val="-1"/>
          <w:sz w:val="24"/>
          <w:szCs w:val="24"/>
        </w:rPr>
        <w:t>т</w:t>
      </w:r>
      <w:r>
        <w:rPr>
          <w:rFonts w:eastAsia="Times New Roman" w:ascii="Times New Roman" w:hAnsi="Times New Roman"/>
          <w:iCs/>
          <w:color w:val="000000"/>
          <w:sz w:val="24"/>
          <w:szCs w:val="24"/>
        </w:rPr>
        <w:t>раниц: с</w:t>
      </w:r>
      <w:r>
        <w:rPr>
          <w:rFonts w:eastAsia="Times New Roman" w:ascii="Times New Roman" w:hAnsi="Times New Roman"/>
          <w:color w:val="000000"/>
          <w:sz w:val="24"/>
          <w:szCs w:val="24"/>
        </w:rPr>
        <w:t>трани</w:t>
      </w:r>
      <w:r>
        <w:rPr>
          <w:rFonts w:eastAsia="Times New Roman" w:ascii="Times New Roman" w:hAnsi="Times New Roman"/>
          <w:color w:val="000000"/>
          <w:spacing w:val="-1"/>
          <w:sz w:val="24"/>
          <w:szCs w:val="24"/>
        </w:rPr>
        <w:t>ц</w:t>
      </w:r>
      <w:r>
        <w:rPr>
          <w:rFonts w:eastAsia="Times New Roman" w:ascii="Times New Roman" w:hAnsi="Times New Roman"/>
          <w:color w:val="000000"/>
          <w:sz w:val="24"/>
          <w:szCs w:val="24"/>
        </w:rPr>
        <w:t>ы</w:t>
      </w:r>
      <w:r>
        <w:rPr>
          <w:rFonts w:eastAsia="Times New Roman" w:ascii="Times New Roman" w:hAnsi="Times New Roman"/>
          <w:color w:val="000000"/>
          <w:spacing w:val="16"/>
          <w:sz w:val="24"/>
          <w:szCs w:val="24"/>
        </w:rPr>
        <w:t xml:space="preserve"> </w:t>
      </w:r>
      <w:r>
        <w:rPr>
          <w:rFonts w:eastAsia="Times New Roman" w:ascii="Times New Roman" w:hAnsi="Times New Roman"/>
          <w:color w:val="000000"/>
          <w:sz w:val="24"/>
          <w:szCs w:val="24"/>
        </w:rPr>
        <w:t>нуме</w:t>
      </w:r>
      <w:r>
        <w:rPr>
          <w:rFonts w:eastAsia="Times New Roman" w:ascii="Times New Roman" w:hAnsi="Times New Roman"/>
          <w:color w:val="000000"/>
          <w:spacing w:val="4"/>
          <w:sz w:val="24"/>
          <w:szCs w:val="24"/>
        </w:rPr>
        <w:t>р</w:t>
      </w:r>
      <w:r>
        <w:rPr>
          <w:rFonts w:eastAsia="Times New Roman" w:ascii="Times New Roman" w:hAnsi="Times New Roman"/>
          <w:color w:val="000000"/>
          <w:spacing w:val="-2"/>
          <w:sz w:val="24"/>
          <w:szCs w:val="24"/>
        </w:rPr>
        <w:t>у</w:t>
      </w:r>
      <w:r>
        <w:rPr>
          <w:rFonts w:eastAsia="Times New Roman" w:ascii="Times New Roman" w:hAnsi="Times New Roman"/>
          <w:color w:val="000000"/>
          <w:sz w:val="24"/>
          <w:szCs w:val="24"/>
        </w:rPr>
        <w:t>ются</w:t>
      </w:r>
      <w:r>
        <w:rPr>
          <w:rFonts w:eastAsia="Times New Roman" w:ascii="Times New Roman" w:hAnsi="Times New Roman"/>
          <w:color w:val="000000"/>
          <w:spacing w:val="16"/>
          <w:sz w:val="24"/>
          <w:szCs w:val="24"/>
        </w:rPr>
        <w:t xml:space="preserve"> </w:t>
      </w:r>
      <w:r>
        <w:rPr>
          <w:rFonts w:eastAsia="Times New Roman" w:ascii="Times New Roman" w:hAnsi="Times New Roman"/>
          <w:color w:val="000000"/>
          <w:sz w:val="24"/>
          <w:szCs w:val="24"/>
        </w:rPr>
        <w:t>последовате</w:t>
      </w:r>
      <w:r>
        <w:rPr>
          <w:rFonts w:eastAsia="Times New Roman" w:ascii="Times New Roman" w:hAnsi="Times New Roman"/>
          <w:color w:val="000000"/>
          <w:spacing w:val="-1"/>
          <w:sz w:val="24"/>
          <w:szCs w:val="24"/>
        </w:rPr>
        <w:t>л</w:t>
      </w:r>
      <w:r>
        <w:rPr>
          <w:rFonts w:eastAsia="Times New Roman" w:ascii="Times New Roman" w:hAnsi="Times New Roman"/>
          <w:color w:val="000000"/>
          <w:spacing w:val="1"/>
          <w:sz w:val="24"/>
          <w:szCs w:val="24"/>
        </w:rPr>
        <w:t>ь</w:t>
      </w:r>
      <w:r>
        <w:rPr>
          <w:rFonts w:eastAsia="Times New Roman" w:ascii="Times New Roman" w:hAnsi="Times New Roman"/>
          <w:color w:val="000000"/>
          <w:sz w:val="24"/>
          <w:szCs w:val="24"/>
        </w:rPr>
        <w:t>но,</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на</w:t>
      </w:r>
      <w:r>
        <w:rPr>
          <w:rFonts w:eastAsia="Times New Roman" w:ascii="Times New Roman" w:hAnsi="Times New Roman"/>
          <w:color w:val="000000"/>
          <w:spacing w:val="2"/>
          <w:sz w:val="24"/>
          <w:szCs w:val="24"/>
        </w:rPr>
        <w:t>ч</w:t>
      </w:r>
      <w:r>
        <w:rPr>
          <w:rFonts w:eastAsia="Times New Roman" w:ascii="Times New Roman" w:hAnsi="Times New Roman"/>
          <w:color w:val="000000"/>
          <w:spacing w:val="-1"/>
          <w:sz w:val="24"/>
          <w:szCs w:val="24"/>
        </w:rPr>
        <w:t>ин</w:t>
      </w:r>
      <w:r>
        <w:rPr>
          <w:rFonts w:eastAsia="Times New Roman" w:ascii="Times New Roman" w:hAnsi="Times New Roman"/>
          <w:color w:val="000000"/>
          <w:spacing w:val="1"/>
          <w:sz w:val="24"/>
          <w:szCs w:val="24"/>
        </w:rPr>
        <w:t>а</w:t>
      </w:r>
      <w:r>
        <w:rPr>
          <w:rFonts w:eastAsia="Times New Roman" w:ascii="Times New Roman" w:hAnsi="Times New Roman"/>
          <w:color w:val="000000"/>
          <w:sz w:val="24"/>
          <w:szCs w:val="24"/>
        </w:rPr>
        <w:t>я</w:t>
      </w:r>
      <w:r>
        <w:rPr>
          <w:rFonts w:eastAsia="Times New Roman" w:ascii="Times New Roman" w:hAnsi="Times New Roman"/>
          <w:color w:val="000000"/>
          <w:spacing w:val="15"/>
          <w:sz w:val="24"/>
          <w:szCs w:val="24"/>
        </w:rPr>
        <w:t xml:space="preserve"> со 2-ой </w:t>
      </w:r>
      <w:r>
        <w:rPr>
          <w:rFonts w:eastAsia="Times New Roman" w:ascii="Times New Roman" w:hAnsi="Times New Roman"/>
          <w:color w:val="000000"/>
          <w:sz w:val="24"/>
          <w:szCs w:val="24"/>
        </w:rPr>
        <w:t>страницы,</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т.е.</w:t>
      </w:r>
      <w:r>
        <w:rPr>
          <w:rFonts w:eastAsia="Times New Roman" w:ascii="Times New Roman" w:hAnsi="Times New Roman"/>
          <w:color w:val="000000"/>
          <w:spacing w:val="17"/>
          <w:sz w:val="24"/>
          <w:szCs w:val="24"/>
        </w:rPr>
        <w:t xml:space="preserve"> </w:t>
      </w:r>
      <w:r>
        <w:rPr>
          <w:rFonts w:eastAsia="Times New Roman" w:ascii="Times New Roman" w:hAnsi="Times New Roman"/>
          <w:color w:val="000000"/>
          <w:sz w:val="24"/>
          <w:szCs w:val="24"/>
        </w:rPr>
        <w:t>после</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pacing w:val="1"/>
          <w:sz w:val="24"/>
          <w:szCs w:val="24"/>
        </w:rPr>
        <w:t>т</w:t>
      </w:r>
      <w:r>
        <w:rPr>
          <w:rFonts w:eastAsia="Times New Roman" w:ascii="Times New Roman" w:hAnsi="Times New Roman"/>
          <w:color w:val="000000"/>
          <w:sz w:val="24"/>
          <w:szCs w:val="24"/>
        </w:rPr>
        <w:t>иту</w:t>
      </w:r>
      <w:r>
        <w:rPr>
          <w:rFonts w:eastAsia="Times New Roman" w:ascii="Times New Roman" w:hAnsi="Times New Roman"/>
          <w:color w:val="000000"/>
          <w:spacing w:val="1"/>
          <w:sz w:val="24"/>
          <w:szCs w:val="24"/>
        </w:rPr>
        <w:t>л</w:t>
      </w:r>
      <w:r>
        <w:rPr>
          <w:rFonts w:eastAsia="Times New Roman" w:ascii="Times New Roman" w:hAnsi="Times New Roman"/>
          <w:color w:val="000000"/>
          <w:sz w:val="24"/>
          <w:szCs w:val="24"/>
        </w:rPr>
        <w:t>ьного</w:t>
      </w:r>
      <w:r>
        <w:rPr>
          <w:rFonts w:eastAsia="Times New Roman" w:ascii="Times New Roman" w:hAnsi="Times New Roman"/>
          <w:color w:val="000000"/>
          <w:spacing w:val="15"/>
          <w:sz w:val="24"/>
          <w:szCs w:val="24"/>
        </w:rPr>
        <w:t xml:space="preserve"> </w:t>
      </w:r>
      <w:r>
        <w:rPr>
          <w:rFonts w:eastAsia="Times New Roman" w:ascii="Times New Roman" w:hAnsi="Times New Roman"/>
          <w:color w:val="000000"/>
          <w:sz w:val="24"/>
          <w:szCs w:val="24"/>
        </w:rPr>
        <w:t>л</w:t>
      </w:r>
      <w:r>
        <w:rPr>
          <w:rFonts w:eastAsia="Times New Roman" w:ascii="Times New Roman" w:hAnsi="Times New Roman"/>
          <w:color w:val="000000"/>
          <w:spacing w:val="-1"/>
          <w:sz w:val="24"/>
          <w:szCs w:val="24"/>
        </w:rPr>
        <w:t>и</w:t>
      </w:r>
      <w:r>
        <w:rPr>
          <w:rFonts w:eastAsia="Times New Roman" w:ascii="Times New Roman" w:hAnsi="Times New Roman"/>
          <w:color w:val="000000"/>
          <w:sz w:val="24"/>
          <w:szCs w:val="24"/>
        </w:rPr>
        <w:t>ста</w:t>
      </w:r>
      <w:r>
        <w:rPr>
          <w:rFonts w:eastAsia="Times New Roman" w:ascii="Times New Roman" w:hAnsi="Times New Roman"/>
          <w:color w:val="000000"/>
          <w:spacing w:val="19"/>
          <w:sz w:val="24"/>
          <w:szCs w:val="24"/>
        </w:rPr>
        <w:t xml:space="preserve">, </w:t>
      </w:r>
      <w:r>
        <w:rPr>
          <w:rFonts w:eastAsia="Times New Roman" w:ascii="Times New Roman" w:hAnsi="Times New Roman"/>
          <w:color w:val="000000"/>
          <w:sz w:val="24"/>
          <w:szCs w:val="24"/>
        </w:rPr>
        <w:t>далее последовател</w:t>
      </w:r>
      <w:r>
        <w:rPr>
          <w:rFonts w:eastAsia="Times New Roman" w:ascii="Times New Roman" w:hAnsi="Times New Roman"/>
          <w:color w:val="000000"/>
          <w:spacing w:val="2"/>
          <w:sz w:val="24"/>
          <w:szCs w:val="24"/>
        </w:rPr>
        <w:t>ь</w:t>
      </w:r>
      <w:r>
        <w:rPr>
          <w:rFonts w:eastAsia="Times New Roman" w:ascii="Times New Roman" w:hAnsi="Times New Roman"/>
          <w:color w:val="000000"/>
          <w:sz w:val="24"/>
          <w:szCs w:val="24"/>
        </w:rPr>
        <w:t>н</w:t>
      </w:r>
      <w:r>
        <w:rPr>
          <w:rFonts w:eastAsia="Times New Roman" w:ascii="Times New Roman" w:hAnsi="Times New Roman"/>
          <w:color w:val="000000"/>
          <w:spacing w:val="-1"/>
          <w:sz w:val="24"/>
          <w:szCs w:val="24"/>
        </w:rPr>
        <w:t>ая</w:t>
      </w:r>
      <w:r>
        <w:rPr>
          <w:rFonts w:eastAsia="Times New Roman" w:ascii="Times New Roman" w:hAnsi="Times New Roman"/>
          <w:color w:val="000000"/>
          <w:spacing w:val="1"/>
          <w:sz w:val="24"/>
          <w:szCs w:val="24"/>
        </w:rPr>
        <w:t xml:space="preserve"> н</w:t>
      </w:r>
      <w:r>
        <w:rPr>
          <w:rFonts w:eastAsia="Times New Roman" w:ascii="Times New Roman" w:hAnsi="Times New Roman"/>
          <w:color w:val="000000"/>
          <w:spacing w:val="-3"/>
          <w:sz w:val="24"/>
          <w:szCs w:val="24"/>
        </w:rPr>
        <w:t>у</w:t>
      </w:r>
      <w:r>
        <w:rPr>
          <w:rFonts w:eastAsia="Times New Roman" w:ascii="Times New Roman" w:hAnsi="Times New Roman"/>
          <w:color w:val="000000"/>
          <w:sz w:val="24"/>
          <w:szCs w:val="24"/>
        </w:rPr>
        <w:t>ме</w:t>
      </w:r>
      <w:r>
        <w:rPr>
          <w:rFonts w:eastAsia="Times New Roman" w:ascii="Times New Roman" w:hAnsi="Times New Roman"/>
          <w:color w:val="000000"/>
          <w:spacing w:val="1"/>
          <w:sz w:val="24"/>
          <w:szCs w:val="24"/>
        </w:rPr>
        <w:t>р</w:t>
      </w:r>
      <w:r>
        <w:rPr>
          <w:rFonts w:eastAsia="Times New Roman" w:ascii="Times New Roman" w:hAnsi="Times New Roman"/>
          <w:color w:val="000000"/>
          <w:sz w:val="24"/>
          <w:szCs w:val="24"/>
        </w:rPr>
        <w:t>а</w:t>
      </w:r>
      <w:r>
        <w:rPr>
          <w:rFonts w:eastAsia="Times New Roman" w:ascii="Times New Roman" w:hAnsi="Times New Roman"/>
          <w:color w:val="000000"/>
          <w:spacing w:val="1"/>
          <w:sz w:val="24"/>
          <w:szCs w:val="24"/>
        </w:rPr>
        <w:t>ци</w:t>
      </w:r>
      <w:r>
        <w:rPr>
          <w:rFonts w:eastAsia="Times New Roman" w:ascii="Times New Roman" w:hAnsi="Times New Roman"/>
          <w:color w:val="000000"/>
          <w:sz w:val="24"/>
          <w:szCs w:val="24"/>
        </w:rPr>
        <w:t>я всех</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л</w:t>
      </w:r>
      <w:r>
        <w:rPr>
          <w:rFonts w:eastAsia="Times New Roman" w:ascii="Times New Roman" w:hAnsi="Times New Roman"/>
          <w:color w:val="000000"/>
          <w:spacing w:val="-1"/>
          <w:sz w:val="24"/>
          <w:szCs w:val="24"/>
        </w:rPr>
        <w:t>и</w:t>
      </w:r>
      <w:r>
        <w:rPr>
          <w:rFonts w:eastAsia="Times New Roman" w:ascii="Times New Roman" w:hAnsi="Times New Roman"/>
          <w:color w:val="000000"/>
          <w:sz w:val="24"/>
          <w:szCs w:val="24"/>
        </w:rPr>
        <w:t>стов. Но</w:t>
      </w:r>
      <w:r>
        <w:rPr>
          <w:rFonts w:eastAsia="Times New Roman" w:ascii="Times New Roman" w:hAnsi="Times New Roman"/>
          <w:color w:val="000000"/>
          <w:spacing w:val="1"/>
          <w:sz w:val="24"/>
          <w:szCs w:val="24"/>
        </w:rPr>
        <w:t>м</w:t>
      </w:r>
      <w:r>
        <w:rPr>
          <w:rFonts w:eastAsia="Times New Roman" w:ascii="Times New Roman" w:hAnsi="Times New Roman"/>
          <w:color w:val="000000"/>
          <w:sz w:val="24"/>
          <w:szCs w:val="24"/>
        </w:rPr>
        <w:t>ер</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страницы располага</w:t>
      </w:r>
      <w:r>
        <w:rPr>
          <w:rFonts w:eastAsia="Times New Roman" w:ascii="Times New Roman" w:hAnsi="Times New Roman"/>
          <w:color w:val="000000"/>
          <w:spacing w:val="1"/>
          <w:sz w:val="24"/>
          <w:szCs w:val="24"/>
        </w:rPr>
        <w:t>е</w:t>
      </w:r>
      <w:r>
        <w:rPr>
          <w:rFonts w:eastAsia="Times New Roman" w:ascii="Times New Roman" w:hAnsi="Times New Roman"/>
          <w:color w:val="000000"/>
          <w:sz w:val="24"/>
          <w:szCs w:val="24"/>
        </w:rPr>
        <w:t>тся</w:t>
      </w:r>
      <w:r>
        <w:rPr>
          <w:rFonts w:eastAsia="Times New Roman" w:ascii="Times New Roman" w:hAnsi="Times New Roman"/>
          <w:color w:val="000000"/>
          <w:spacing w:val="3"/>
          <w:sz w:val="24"/>
          <w:szCs w:val="24"/>
        </w:rPr>
        <w:t xml:space="preserve"> </w:t>
      </w:r>
      <w:r>
        <w:rPr>
          <w:rFonts w:eastAsia="Times New Roman" w:ascii="Times New Roman" w:hAnsi="Times New Roman"/>
          <w:color w:val="000000"/>
          <w:sz w:val="24"/>
          <w:szCs w:val="24"/>
        </w:rPr>
        <w:t>по центру внизу листа</w:t>
      </w:r>
      <w:r>
        <w:rPr>
          <w:rFonts w:eastAsia="Times New Roman" w:ascii="Times New Roman" w:hAnsi="Times New Roman"/>
          <w:color w:val="000000"/>
          <w:spacing w:val="-1"/>
          <w:sz w:val="24"/>
          <w:szCs w:val="24"/>
        </w:rPr>
        <w:t>.</w:t>
      </w:r>
    </w:p>
    <w:p>
      <w:pPr>
        <w:pStyle w:val="ListParagraph"/>
        <w:widowControl w:val="false"/>
        <w:numPr>
          <w:ilvl w:val="1"/>
          <w:numId w:val="2"/>
        </w:numPr>
        <w:tabs>
          <w:tab w:val="clear" w:pos="708"/>
          <w:tab w:val="left" w:pos="851" w:leader="none"/>
          <w:tab w:val="left" w:pos="993" w:leader="none"/>
          <w:tab w:val="left" w:pos="1276" w:leader="none"/>
        </w:tabs>
        <w:suppressAutoHyphens w:val="true"/>
        <w:overflowPunct w:val="false"/>
        <w:bidi w:val="0"/>
        <w:spacing w:lineRule="auto" w:line="240" w:before="0" w:after="200"/>
        <w:ind w:left="0" w:right="-57" w:firstLine="567"/>
        <w:contextualSpacing/>
        <w:jc w:val="both"/>
        <w:rPr>
          <w:rFonts w:ascii="Times New Roman" w:hAnsi="Times New Roman" w:eastAsia="Times New Roman"/>
          <w:color w:val="000000"/>
          <w:sz w:val="24"/>
          <w:szCs w:val="24"/>
        </w:rPr>
      </w:pPr>
      <w:r>
        <w:rPr>
          <w:rFonts w:eastAsia="Times New Roman" w:ascii="Times New Roman" w:hAnsi="Times New Roman"/>
          <w:iCs/>
          <w:color w:val="000000"/>
          <w:sz w:val="24"/>
          <w:szCs w:val="24"/>
        </w:rPr>
        <w:t>Треб</w:t>
      </w:r>
      <w:r>
        <w:rPr>
          <w:rFonts w:eastAsia="Times New Roman" w:ascii="Times New Roman" w:hAnsi="Times New Roman"/>
          <w:iCs/>
          <w:color w:val="000000"/>
          <w:spacing w:val="1"/>
          <w:sz w:val="24"/>
          <w:szCs w:val="24"/>
        </w:rPr>
        <w:t>о</w:t>
      </w:r>
      <w:r>
        <w:rPr>
          <w:rFonts w:eastAsia="Times New Roman" w:ascii="Times New Roman" w:hAnsi="Times New Roman"/>
          <w:iCs/>
          <w:color w:val="000000"/>
          <w:sz w:val="24"/>
          <w:szCs w:val="24"/>
        </w:rPr>
        <w:t>вания</w:t>
      </w:r>
      <w:r>
        <w:rPr>
          <w:rFonts w:eastAsia="Times New Roman" w:ascii="Times New Roman" w:hAnsi="Times New Roman"/>
          <w:color w:val="000000"/>
          <w:sz w:val="24"/>
          <w:szCs w:val="24"/>
        </w:rPr>
        <w:t xml:space="preserve"> </w:t>
      </w:r>
      <w:r>
        <w:rPr>
          <w:rFonts w:eastAsia="Times New Roman" w:ascii="Times New Roman" w:hAnsi="Times New Roman"/>
          <w:iCs/>
          <w:color w:val="000000"/>
          <w:sz w:val="24"/>
          <w:szCs w:val="24"/>
        </w:rPr>
        <w:t>к</w:t>
      </w:r>
      <w:r>
        <w:rPr>
          <w:rFonts w:eastAsia="Times New Roman" w:ascii="Times New Roman" w:hAnsi="Times New Roman"/>
          <w:color w:val="000000"/>
          <w:spacing w:val="1"/>
          <w:sz w:val="24"/>
          <w:szCs w:val="24"/>
        </w:rPr>
        <w:t xml:space="preserve"> </w:t>
      </w:r>
      <w:r>
        <w:rPr>
          <w:rFonts w:eastAsia="Times New Roman" w:ascii="Times New Roman" w:hAnsi="Times New Roman"/>
          <w:iCs/>
          <w:color w:val="000000"/>
          <w:sz w:val="24"/>
          <w:szCs w:val="24"/>
        </w:rPr>
        <w:t>заголовкам: з</w:t>
      </w:r>
      <w:r>
        <w:rPr>
          <w:rFonts w:eastAsia="Times New Roman" w:ascii="Times New Roman" w:hAnsi="Times New Roman"/>
          <w:color w:val="000000"/>
          <w:sz w:val="24"/>
          <w:szCs w:val="24"/>
        </w:rPr>
        <w:t>аголов</w:t>
      </w:r>
      <w:r>
        <w:rPr>
          <w:rFonts w:eastAsia="Times New Roman" w:ascii="Times New Roman" w:hAnsi="Times New Roman"/>
          <w:color w:val="000000"/>
          <w:spacing w:val="-1"/>
          <w:sz w:val="24"/>
          <w:szCs w:val="24"/>
        </w:rPr>
        <w:t>к</w:t>
      </w:r>
      <w:r>
        <w:rPr>
          <w:rFonts w:eastAsia="Times New Roman" w:ascii="Times New Roman" w:hAnsi="Times New Roman"/>
          <w:color w:val="000000"/>
          <w:sz w:val="24"/>
          <w:szCs w:val="24"/>
        </w:rPr>
        <w:t>и</w:t>
      </w:r>
      <w:r>
        <w:rPr>
          <w:rFonts w:eastAsia="Times New Roman" w:ascii="Times New Roman" w:hAnsi="Times New Roman"/>
          <w:color w:val="000000"/>
          <w:spacing w:val="15"/>
          <w:sz w:val="24"/>
          <w:szCs w:val="24"/>
        </w:rPr>
        <w:t xml:space="preserve"> </w:t>
      </w:r>
      <w:r>
        <w:rPr>
          <w:rFonts w:eastAsia="Times New Roman" w:ascii="Times New Roman" w:hAnsi="Times New Roman"/>
          <w:color w:val="000000"/>
          <w:sz w:val="24"/>
          <w:szCs w:val="24"/>
        </w:rPr>
        <w:t>набираются</w:t>
      </w:r>
      <w:r>
        <w:rPr>
          <w:rFonts w:eastAsia="Times New Roman" w:ascii="Times New Roman" w:hAnsi="Times New Roman"/>
          <w:color w:val="000000"/>
          <w:spacing w:val="16"/>
          <w:sz w:val="24"/>
          <w:szCs w:val="24"/>
        </w:rPr>
        <w:t xml:space="preserve"> </w:t>
      </w:r>
      <w:r>
        <w:rPr>
          <w:rFonts w:eastAsia="Times New Roman" w:ascii="Times New Roman" w:hAnsi="Times New Roman"/>
          <w:color w:val="000000"/>
          <w:sz w:val="24"/>
          <w:szCs w:val="24"/>
        </w:rPr>
        <w:t>полуж</w:t>
      </w:r>
      <w:r>
        <w:rPr>
          <w:rFonts w:eastAsia="Times New Roman" w:ascii="Times New Roman" w:hAnsi="Times New Roman"/>
          <w:color w:val="000000"/>
          <w:spacing w:val="-1"/>
          <w:sz w:val="24"/>
          <w:szCs w:val="24"/>
        </w:rPr>
        <w:t>и</w:t>
      </w:r>
      <w:r>
        <w:rPr>
          <w:rFonts w:eastAsia="Times New Roman" w:ascii="Times New Roman" w:hAnsi="Times New Roman"/>
          <w:color w:val="000000"/>
          <w:sz w:val="24"/>
          <w:szCs w:val="24"/>
        </w:rPr>
        <w:t>р</w:t>
      </w:r>
      <w:r>
        <w:rPr>
          <w:rFonts w:eastAsia="Times New Roman" w:ascii="Times New Roman" w:hAnsi="Times New Roman"/>
          <w:color w:val="000000"/>
          <w:spacing w:val="-1"/>
          <w:sz w:val="24"/>
          <w:szCs w:val="24"/>
        </w:rPr>
        <w:t>ным</w:t>
      </w:r>
      <w:r>
        <w:rPr>
          <w:rFonts w:eastAsia="Times New Roman" w:ascii="Times New Roman" w:hAnsi="Times New Roman"/>
          <w:color w:val="000000"/>
          <w:spacing w:val="15"/>
          <w:sz w:val="24"/>
          <w:szCs w:val="24"/>
        </w:rPr>
        <w:t xml:space="preserve"> </w:t>
      </w:r>
      <w:r>
        <w:rPr>
          <w:rFonts w:eastAsia="Times New Roman" w:ascii="Times New Roman" w:hAnsi="Times New Roman"/>
          <w:color w:val="000000"/>
          <w:sz w:val="24"/>
          <w:szCs w:val="24"/>
        </w:rPr>
        <w:t>ш</w:t>
      </w:r>
      <w:r>
        <w:rPr>
          <w:rFonts w:eastAsia="Times New Roman" w:ascii="Times New Roman" w:hAnsi="Times New Roman"/>
          <w:color w:val="000000"/>
          <w:spacing w:val="1"/>
          <w:sz w:val="24"/>
          <w:szCs w:val="24"/>
        </w:rPr>
        <w:t>р</w:t>
      </w:r>
      <w:r>
        <w:rPr>
          <w:rFonts w:eastAsia="Times New Roman" w:ascii="Times New Roman" w:hAnsi="Times New Roman"/>
          <w:color w:val="000000"/>
          <w:spacing w:val="-1"/>
          <w:sz w:val="24"/>
          <w:szCs w:val="24"/>
        </w:rPr>
        <w:t>и</w:t>
      </w:r>
      <w:r>
        <w:rPr>
          <w:rFonts w:eastAsia="Times New Roman" w:ascii="Times New Roman" w:hAnsi="Times New Roman"/>
          <w:color w:val="000000"/>
          <w:spacing w:val="2"/>
          <w:sz w:val="24"/>
          <w:szCs w:val="24"/>
        </w:rPr>
        <w:t>ф</w:t>
      </w:r>
      <w:r>
        <w:rPr>
          <w:rFonts w:eastAsia="Times New Roman" w:ascii="Times New Roman" w:hAnsi="Times New Roman"/>
          <w:color w:val="000000"/>
          <w:sz w:val="24"/>
          <w:szCs w:val="24"/>
        </w:rPr>
        <w:t>том</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(шрифт</w:t>
      </w:r>
      <w:r>
        <w:rPr>
          <w:rFonts w:eastAsia="Times New Roman" w:ascii="Times New Roman" w:hAnsi="Times New Roman"/>
          <w:color w:val="000000"/>
          <w:spacing w:val="13"/>
          <w:sz w:val="24"/>
          <w:szCs w:val="24"/>
        </w:rPr>
        <w:t xml:space="preserve"> </w:t>
      </w:r>
      <w:r>
        <w:rPr>
          <w:rFonts w:eastAsia="Times New Roman" w:ascii="Times New Roman" w:hAnsi="Times New Roman"/>
          <w:color w:val="000000"/>
          <w:spacing w:val="1"/>
          <w:sz w:val="24"/>
          <w:szCs w:val="24"/>
        </w:rPr>
        <w:t>1</w:t>
      </w:r>
      <w:r>
        <w:rPr>
          <w:rFonts w:eastAsia="Times New Roman" w:ascii="Times New Roman" w:hAnsi="Times New Roman"/>
          <w:color w:val="000000"/>
          <w:sz w:val="24"/>
          <w:szCs w:val="24"/>
        </w:rPr>
        <w:t>4</w:t>
      </w:r>
      <w:r>
        <w:rPr>
          <w:rFonts w:eastAsia="Times New Roman" w:ascii="Times New Roman" w:hAnsi="Times New Roman"/>
          <w:color w:val="000000"/>
          <w:spacing w:val="15"/>
          <w:sz w:val="24"/>
          <w:szCs w:val="24"/>
        </w:rPr>
        <w:t xml:space="preserve"> </w:t>
      </w:r>
      <w:r>
        <w:rPr>
          <w:rFonts w:eastAsia="Times New Roman" w:ascii="Times New Roman" w:hAnsi="Times New Roman"/>
          <w:color w:val="000000"/>
          <w:sz w:val="24"/>
          <w:szCs w:val="24"/>
        </w:rPr>
        <w:t>п</w:t>
      </w:r>
      <w:r>
        <w:rPr>
          <w:rFonts w:eastAsia="Times New Roman" w:ascii="Times New Roman" w:hAnsi="Times New Roman"/>
          <w:color w:val="000000"/>
          <w:spacing w:val="-1"/>
          <w:sz w:val="24"/>
          <w:szCs w:val="24"/>
        </w:rPr>
        <w:t>т</w:t>
      </w:r>
      <w:r>
        <w:rPr>
          <w:rFonts w:eastAsia="Times New Roman" w:ascii="Times New Roman" w:hAnsi="Times New Roman"/>
          <w:color w:val="000000"/>
          <w:sz w:val="24"/>
          <w:szCs w:val="24"/>
        </w:rPr>
        <w:t>.),</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выравнивание</w:t>
      </w:r>
      <w:r>
        <w:rPr>
          <w:rFonts w:eastAsia="Times New Roman" w:ascii="Times New Roman" w:hAnsi="Times New Roman"/>
          <w:color w:val="000000"/>
          <w:spacing w:val="13"/>
          <w:sz w:val="24"/>
          <w:szCs w:val="24"/>
        </w:rPr>
        <w:t xml:space="preserve"> </w:t>
      </w:r>
      <w:r>
        <w:rPr>
          <w:rFonts w:eastAsia="Times New Roman" w:ascii="Times New Roman" w:hAnsi="Times New Roman"/>
          <w:color w:val="000000"/>
          <w:sz w:val="24"/>
          <w:szCs w:val="24"/>
        </w:rPr>
        <w:t>по</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ц</w:t>
      </w:r>
      <w:r>
        <w:rPr>
          <w:rFonts w:eastAsia="Times New Roman" w:ascii="Times New Roman" w:hAnsi="Times New Roman"/>
          <w:color w:val="000000"/>
          <w:spacing w:val="1"/>
          <w:sz w:val="24"/>
          <w:szCs w:val="24"/>
        </w:rPr>
        <w:t>ен</w:t>
      </w:r>
      <w:r>
        <w:rPr>
          <w:rFonts w:eastAsia="Times New Roman" w:ascii="Times New Roman" w:hAnsi="Times New Roman"/>
          <w:color w:val="000000"/>
          <w:sz w:val="24"/>
          <w:szCs w:val="24"/>
        </w:rPr>
        <w:t>т</w:t>
      </w:r>
      <w:r>
        <w:rPr>
          <w:rFonts w:eastAsia="Times New Roman" w:ascii="Times New Roman" w:hAnsi="Times New Roman"/>
          <w:color w:val="000000"/>
          <w:spacing w:val="2"/>
          <w:sz w:val="24"/>
          <w:szCs w:val="24"/>
        </w:rPr>
        <w:t>р</w:t>
      </w:r>
      <w:r>
        <w:rPr>
          <w:rFonts w:eastAsia="Times New Roman" w:ascii="Times New Roman" w:hAnsi="Times New Roman"/>
          <w:color w:val="000000"/>
          <w:spacing w:val="-3"/>
          <w:sz w:val="24"/>
          <w:szCs w:val="24"/>
        </w:rPr>
        <w:t>у</w:t>
      </w:r>
      <w:r>
        <w:rPr>
          <w:rFonts w:eastAsia="Times New Roman" w:ascii="Times New Roman" w:hAnsi="Times New Roman"/>
          <w:color w:val="000000"/>
          <w:sz w:val="24"/>
          <w:szCs w:val="24"/>
        </w:rPr>
        <w:t>,</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точка</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в</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конце</w:t>
      </w:r>
      <w:r>
        <w:rPr>
          <w:rFonts w:eastAsia="Times New Roman" w:ascii="Times New Roman" w:hAnsi="Times New Roman"/>
          <w:color w:val="000000"/>
          <w:spacing w:val="14"/>
          <w:sz w:val="24"/>
          <w:szCs w:val="24"/>
        </w:rPr>
        <w:t xml:space="preserve"> </w:t>
      </w:r>
      <w:r>
        <w:rPr>
          <w:rFonts w:eastAsia="Times New Roman" w:ascii="Times New Roman" w:hAnsi="Times New Roman"/>
          <w:color w:val="000000"/>
          <w:sz w:val="24"/>
          <w:szCs w:val="24"/>
        </w:rPr>
        <w:t>заг</w:t>
      </w:r>
      <w:r>
        <w:rPr>
          <w:rFonts w:eastAsia="Times New Roman" w:ascii="Times New Roman" w:hAnsi="Times New Roman"/>
          <w:color w:val="000000"/>
          <w:spacing w:val="1"/>
          <w:sz w:val="24"/>
          <w:szCs w:val="24"/>
        </w:rPr>
        <w:t>о</w:t>
      </w:r>
      <w:r>
        <w:rPr>
          <w:rFonts w:eastAsia="Times New Roman" w:ascii="Times New Roman" w:hAnsi="Times New Roman"/>
          <w:color w:val="000000"/>
          <w:spacing w:val="-1"/>
          <w:sz w:val="24"/>
          <w:szCs w:val="24"/>
        </w:rPr>
        <w:t>л</w:t>
      </w:r>
      <w:r>
        <w:rPr>
          <w:rFonts w:eastAsia="Times New Roman" w:ascii="Times New Roman" w:hAnsi="Times New Roman"/>
          <w:color w:val="000000"/>
          <w:sz w:val="24"/>
          <w:szCs w:val="24"/>
        </w:rPr>
        <w:t>о</w:t>
      </w:r>
      <w:r>
        <w:rPr>
          <w:rFonts w:eastAsia="Times New Roman" w:ascii="Times New Roman" w:hAnsi="Times New Roman"/>
          <w:color w:val="000000"/>
          <w:spacing w:val="1"/>
          <w:sz w:val="24"/>
          <w:szCs w:val="24"/>
        </w:rPr>
        <w:t>вк</w:t>
      </w:r>
      <w:r>
        <w:rPr>
          <w:rFonts w:eastAsia="Times New Roman" w:ascii="Times New Roman" w:hAnsi="Times New Roman"/>
          <w:color w:val="000000"/>
          <w:sz w:val="24"/>
          <w:szCs w:val="24"/>
        </w:rPr>
        <w:t>а</w:t>
      </w:r>
      <w:r>
        <w:rPr>
          <w:rFonts w:eastAsia="Times New Roman" w:ascii="Times New Roman" w:hAnsi="Times New Roman"/>
          <w:color w:val="000000"/>
          <w:spacing w:val="15"/>
          <w:sz w:val="24"/>
          <w:szCs w:val="24"/>
        </w:rPr>
        <w:t xml:space="preserve"> </w:t>
      </w:r>
      <w:r>
        <w:rPr>
          <w:rFonts w:eastAsia="Times New Roman" w:ascii="Times New Roman" w:hAnsi="Times New Roman"/>
          <w:color w:val="000000"/>
          <w:sz w:val="24"/>
          <w:szCs w:val="24"/>
        </w:rPr>
        <w:t>не ставится.</w:t>
      </w:r>
      <w:r>
        <w:rPr>
          <w:rFonts w:eastAsia="Times New Roman" w:ascii="Times New Roman" w:hAnsi="Times New Roman"/>
          <w:color w:val="000000"/>
          <w:spacing w:val="11"/>
          <w:sz w:val="24"/>
          <w:szCs w:val="24"/>
        </w:rPr>
        <w:t xml:space="preserve"> </w:t>
      </w:r>
      <w:r>
        <w:rPr>
          <w:rFonts w:eastAsia="Times New Roman" w:ascii="Times New Roman" w:hAnsi="Times New Roman"/>
          <w:color w:val="000000"/>
          <w:sz w:val="24"/>
          <w:szCs w:val="24"/>
        </w:rPr>
        <w:t>Заголовок,</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состо</w:t>
      </w:r>
      <w:r>
        <w:rPr>
          <w:rFonts w:eastAsia="Times New Roman" w:ascii="Times New Roman" w:hAnsi="Times New Roman"/>
          <w:color w:val="000000"/>
          <w:spacing w:val="1"/>
          <w:sz w:val="24"/>
          <w:szCs w:val="24"/>
        </w:rPr>
        <w:t>я</w:t>
      </w:r>
      <w:r>
        <w:rPr>
          <w:rFonts w:eastAsia="Times New Roman" w:ascii="Times New Roman" w:hAnsi="Times New Roman"/>
          <w:color w:val="000000"/>
          <w:sz w:val="24"/>
          <w:szCs w:val="24"/>
        </w:rPr>
        <w:t>щий</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из</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д</w:t>
      </w:r>
      <w:r>
        <w:rPr>
          <w:rFonts w:eastAsia="Times New Roman" w:ascii="Times New Roman" w:hAnsi="Times New Roman"/>
          <w:color w:val="000000"/>
          <w:spacing w:val="1"/>
          <w:sz w:val="24"/>
          <w:szCs w:val="24"/>
        </w:rPr>
        <w:t>в</w:t>
      </w:r>
      <w:r>
        <w:rPr>
          <w:rFonts w:eastAsia="Times New Roman" w:ascii="Times New Roman" w:hAnsi="Times New Roman"/>
          <w:color w:val="000000"/>
          <w:spacing w:val="-1"/>
          <w:sz w:val="24"/>
          <w:szCs w:val="24"/>
        </w:rPr>
        <w:t>у</w:t>
      </w:r>
      <w:r>
        <w:rPr>
          <w:rFonts w:eastAsia="Times New Roman" w:ascii="Times New Roman" w:hAnsi="Times New Roman"/>
          <w:color w:val="000000"/>
          <w:sz w:val="24"/>
          <w:szCs w:val="24"/>
        </w:rPr>
        <w:t>х</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z w:val="24"/>
          <w:szCs w:val="24"/>
        </w:rPr>
        <w:t>и</w:t>
      </w:r>
      <w:r>
        <w:rPr>
          <w:rFonts w:eastAsia="Times New Roman" w:ascii="Times New Roman" w:hAnsi="Times New Roman"/>
          <w:color w:val="000000"/>
          <w:spacing w:val="11"/>
          <w:sz w:val="24"/>
          <w:szCs w:val="24"/>
        </w:rPr>
        <w:t xml:space="preserve"> </w:t>
      </w:r>
      <w:r>
        <w:rPr>
          <w:rFonts w:eastAsia="Times New Roman" w:ascii="Times New Roman" w:hAnsi="Times New Roman"/>
          <w:color w:val="000000"/>
          <w:sz w:val="24"/>
          <w:szCs w:val="24"/>
        </w:rPr>
        <w:t>более</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pacing w:val="3"/>
          <w:sz w:val="24"/>
          <w:szCs w:val="24"/>
        </w:rPr>
        <w:t>с</w:t>
      </w:r>
      <w:r>
        <w:rPr>
          <w:rFonts w:eastAsia="Times New Roman" w:ascii="Times New Roman" w:hAnsi="Times New Roman"/>
          <w:color w:val="000000"/>
          <w:sz w:val="24"/>
          <w:szCs w:val="24"/>
        </w:rPr>
        <w:t>тр</w:t>
      </w:r>
      <w:r>
        <w:rPr>
          <w:rFonts w:eastAsia="Times New Roman" w:ascii="Times New Roman" w:hAnsi="Times New Roman"/>
          <w:color w:val="000000"/>
          <w:spacing w:val="1"/>
          <w:sz w:val="24"/>
          <w:szCs w:val="24"/>
        </w:rPr>
        <w:t>о</w:t>
      </w:r>
      <w:r>
        <w:rPr>
          <w:rFonts w:eastAsia="Times New Roman" w:ascii="Times New Roman" w:hAnsi="Times New Roman"/>
          <w:color w:val="000000"/>
          <w:spacing w:val="-1"/>
          <w:sz w:val="24"/>
          <w:szCs w:val="24"/>
        </w:rPr>
        <w:t>к</w:t>
      </w:r>
      <w:r>
        <w:rPr>
          <w:rFonts w:eastAsia="Times New Roman" w:ascii="Times New Roman" w:hAnsi="Times New Roman"/>
          <w:color w:val="000000"/>
          <w:sz w:val="24"/>
          <w:szCs w:val="24"/>
        </w:rPr>
        <w:t>,</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z w:val="24"/>
          <w:szCs w:val="24"/>
        </w:rPr>
        <w:t>печатается</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pacing w:val="1"/>
          <w:sz w:val="24"/>
          <w:szCs w:val="24"/>
        </w:rPr>
        <w:t>ч</w:t>
      </w:r>
      <w:r>
        <w:rPr>
          <w:rFonts w:eastAsia="Times New Roman" w:ascii="Times New Roman" w:hAnsi="Times New Roman"/>
          <w:color w:val="000000"/>
          <w:sz w:val="24"/>
          <w:szCs w:val="24"/>
        </w:rPr>
        <w:t>е</w:t>
      </w:r>
      <w:r>
        <w:rPr>
          <w:rFonts w:eastAsia="Times New Roman" w:ascii="Times New Roman" w:hAnsi="Times New Roman"/>
          <w:color w:val="000000"/>
          <w:spacing w:val="1"/>
          <w:sz w:val="24"/>
          <w:szCs w:val="24"/>
        </w:rPr>
        <w:t>р</w:t>
      </w:r>
      <w:r>
        <w:rPr>
          <w:rFonts w:eastAsia="Times New Roman" w:ascii="Times New Roman" w:hAnsi="Times New Roman"/>
          <w:color w:val="000000"/>
          <w:sz w:val="24"/>
          <w:szCs w:val="24"/>
        </w:rPr>
        <w:t>ез</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pacing w:val="1"/>
          <w:sz w:val="24"/>
          <w:szCs w:val="24"/>
        </w:rPr>
        <w:t>о</w:t>
      </w:r>
      <w:r>
        <w:rPr>
          <w:rFonts w:eastAsia="Times New Roman" w:ascii="Times New Roman" w:hAnsi="Times New Roman"/>
          <w:color w:val="000000"/>
          <w:sz w:val="24"/>
          <w:szCs w:val="24"/>
        </w:rPr>
        <w:t>дин</w:t>
      </w:r>
      <w:r>
        <w:rPr>
          <w:rFonts w:eastAsia="Times New Roman" w:ascii="Times New Roman" w:hAnsi="Times New Roman"/>
          <w:color w:val="000000"/>
          <w:spacing w:val="8"/>
          <w:sz w:val="24"/>
          <w:szCs w:val="24"/>
        </w:rPr>
        <w:t xml:space="preserve"> </w:t>
      </w:r>
      <w:r>
        <w:rPr>
          <w:rFonts w:eastAsia="Times New Roman" w:ascii="Times New Roman" w:hAnsi="Times New Roman"/>
          <w:color w:val="000000"/>
          <w:sz w:val="24"/>
          <w:szCs w:val="24"/>
        </w:rPr>
        <w:t>ме</w:t>
      </w:r>
      <w:r>
        <w:rPr>
          <w:rFonts w:eastAsia="Times New Roman" w:ascii="Times New Roman" w:hAnsi="Times New Roman"/>
          <w:color w:val="000000"/>
          <w:spacing w:val="2"/>
          <w:sz w:val="24"/>
          <w:szCs w:val="24"/>
        </w:rPr>
        <w:t>ж</w:t>
      </w:r>
      <w:r>
        <w:rPr>
          <w:rFonts w:eastAsia="Times New Roman" w:ascii="Times New Roman" w:hAnsi="Times New Roman"/>
          <w:color w:val="000000"/>
          <w:spacing w:val="1"/>
          <w:sz w:val="24"/>
          <w:szCs w:val="24"/>
        </w:rPr>
        <w:t>д</w:t>
      </w:r>
      <w:r>
        <w:rPr>
          <w:rFonts w:eastAsia="Times New Roman" w:ascii="Times New Roman" w:hAnsi="Times New Roman"/>
          <w:color w:val="000000"/>
          <w:sz w:val="24"/>
          <w:szCs w:val="24"/>
        </w:rPr>
        <w:t>устрочн</w:t>
      </w:r>
      <w:r>
        <w:rPr>
          <w:rFonts w:eastAsia="Times New Roman" w:ascii="Times New Roman" w:hAnsi="Times New Roman"/>
          <w:color w:val="000000"/>
          <w:spacing w:val="1"/>
          <w:sz w:val="24"/>
          <w:szCs w:val="24"/>
        </w:rPr>
        <w:t>ы</w:t>
      </w:r>
      <w:r>
        <w:rPr>
          <w:rFonts w:eastAsia="Times New Roman" w:ascii="Times New Roman" w:hAnsi="Times New Roman"/>
          <w:color w:val="000000"/>
          <w:sz w:val="24"/>
          <w:szCs w:val="24"/>
        </w:rPr>
        <w:t>й</w:t>
      </w:r>
      <w:r>
        <w:rPr>
          <w:rFonts w:eastAsia="Times New Roman" w:ascii="Times New Roman" w:hAnsi="Times New Roman"/>
          <w:color w:val="000000"/>
          <w:spacing w:val="8"/>
          <w:sz w:val="24"/>
          <w:szCs w:val="24"/>
        </w:rPr>
        <w:t xml:space="preserve"> </w:t>
      </w:r>
      <w:r>
        <w:rPr>
          <w:rFonts w:eastAsia="Times New Roman" w:ascii="Times New Roman" w:hAnsi="Times New Roman"/>
          <w:color w:val="000000"/>
          <w:sz w:val="24"/>
          <w:szCs w:val="24"/>
        </w:rPr>
        <w:t>интерв</w:t>
      </w:r>
      <w:r>
        <w:rPr>
          <w:rFonts w:eastAsia="Times New Roman" w:ascii="Times New Roman" w:hAnsi="Times New Roman"/>
          <w:color w:val="000000"/>
          <w:spacing w:val="1"/>
          <w:sz w:val="24"/>
          <w:szCs w:val="24"/>
        </w:rPr>
        <w:t>а</w:t>
      </w:r>
      <w:r>
        <w:rPr>
          <w:rFonts w:eastAsia="Times New Roman" w:ascii="Times New Roman" w:hAnsi="Times New Roman"/>
          <w:color w:val="000000"/>
          <w:sz w:val="24"/>
          <w:szCs w:val="24"/>
        </w:rPr>
        <w:t>л.</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pacing w:val="1"/>
          <w:sz w:val="24"/>
          <w:szCs w:val="24"/>
        </w:rPr>
        <w:t>З</w:t>
      </w:r>
      <w:r>
        <w:rPr>
          <w:rFonts w:eastAsia="Times New Roman" w:ascii="Times New Roman" w:hAnsi="Times New Roman"/>
          <w:color w:val="000000"/>
          <w:sz w:val="24"/>
          <w:szCs w:val="24"/>
        </w:rPr>
        <w:t>аг</w:t>
      </w:r>
      <w:r>
        <w:rPr>
          <w:rFonts w:eastAsia="Times New Roman" w:ascii="Times New Roman" w:hAnsi="Times New Roman"/>
          <w:color w:val="000000"/>
          <w:spacing w:val="1"/>
          <w:sz w:val="24"/>
          <w:szCs w:val="24"/>
        </w:rPr>
        <w:t>о</w:t>
      </w:r>
      <w:r>
        <w:rPr>
          <w:rFonts w:eastAsia="Times New Roman" w:ascii="Times New Roman" w:hAnsi="Times New Roman"/>
          <w:color w:val="000000"/>
          <w:spacing w:val="-1"/>
          <w:sz w:val="24"/>
          <w:szCs w:val="24"/>
        </w:rPr>
        <w:t>л</w:t>
      </w:r>
      <w:r>
        <w:rPr>
          <w:rFonts w:eastAsia="Times New Roman" w:ascii="Times New Roman" w:hAnsi="Times New Roman"/>
          <w:color w:val="000000"/>
          <w:spacing w:val="2"/>
          <w:sz w:val="24"/>
          <w:szCs w:val="24"/>
        </w:rPr>
        <w:t>о</w:t>
      </w:r>
      <w:r>
        <w:rPr>
          <w:rFonts w:eastAsia="Times New Roman" w:ascii="Times New Roman" w:hAnsi="Times New Roman"/>
          <w:color w:val="000000"/>
          <w:sz w:val="24"/>
          <w:szCs w:val="24"/>
        </w:rPr>
        <w:t>вок</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z w:val="24"/>
          <w:szCs w:val="24"/>
        </w:rPr>
        <w:t>не</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имеет переносов,</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z w:val="24"/>
          <w:szCs w:val="24"/>
        </w:rPr>
        <w:t>то</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есть</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z w:val="24"/>
          <w:szCs w:val="24"/>
        </w:rPr>
        <w:t>на</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z w:val="24"/>
          <w:szCs w:val="24"/>
        </w:rPr>
        <w:t>конце</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строки</w:t>
      </w:r>
      <w:r>
        <w:rPr>
          <w:rFonts w:eastAsia="Times New Roman" w:ascii="Times New Roman" w:hAnsi="Times New Roman"/>
          <w:color w:val="000000"/>
          <w:spacing w:val="8"/>
          <w:sz w:val="24"/>
          <w:szCs w:val="24"/>
        </w:rPr>
        <w:t xml:space="preserve"> </w:t>
      </w:r>
      <w:r>
        <w:rPr>
          <w:rFonts w:eastAsia="Times New Roman" w:ascii="Times New Roman" w:hAnsi="Times New Roman"/>
          <w:color w:val="000000"/>
          <w:sz w:val="24"/>
          <w:szCs w:val="24"/>
        </w:rPr>
        <w:t>слово</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должно</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быть</w:t>
      </w:r>
      <w:r>
        <w:rPr>
          <w:rFonts w:eastAsia="Times New Roman" w:ascii="Times New Roman" w:hAnsi="Times New Roman"/>
          <w:color w:val="000000"/>
          <w:spacing w:val="12"/>
          <w:sz w:val="24"/>
          <w:szCs w:val="24"/>
        </w:rPr>
        <w:t xml:space="preserve"> </w:t>
      </w:r>
      <w:r>
        <w:rPr>
          <w:rFonts w:eastAsia="Times New Roman" w:ascii="Times New Roman" w:hAnsi="Times New Roman"/>
          <w:color w:val="000000"/>
          <w:sz w:val="24"/>
          <w:szCs w:val="24"/>
        </w:rPr>
        <w:t>обязате</w:t>
      </w:r>
      <w:r>
        <w:rPr>
          <w:rFonts w:eastAsia="Times New Roman" w:ascii="Times New Roman" w:hAnsi="Times New Roman"/>
          <w:color w:val="000000"/>
          <w:spacing w:val="-1"/>
          <w:sz w:val="24"/>
          <w:szCs w:val="24"/>
        </w:rPr>
        <w:t>л</w:t>
      </w:r>
      <w:r>
        <w:rPr>
          <w:rFonts w:eastAsia="Times New Roman" w:ascii="Times New Roman" w:hAnsi="Times New Roman"/>
          <w:color w:val="000000"/>
          <w:sz w:val="24"/>
          <w:szCs w:val="24"/>
        </w:rPr>
        <w:t>ьно</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полным.</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pacing w:val="1"/>
          <w:sz w:val="24"/>
          <w:szCs w:val="24"/>
        </w:rPr>
        <w:t>З</w:t>
      </w:r>
      <w:r>
        <w:rPr>
          <w:rFonts w:eastAsia="Times New Roman" w:ascii="Times New Roman" w:hAnsi="Times New Roman"/>
          <w:color w:val="000000"/>
          <w:sz w:val="24"/>
          <w:szCs w:val="24"/>
        </w:rPr>
        <w:t>аг</w:t>
      </w:r>
      <w:r>
        <w:rPr>
          <w:rFonts w:eastAsia="Times New Roman" w:ascii="Times New Roman" w:hAnsi="Times New Roman"/>
          <w:color w:val="000000"/>
          <w:spacing w:val="1"/>
          <w:sz w:val="24"/>
          <w:szCs w:val="24"/>
        </w:rPr>
        <w:t>о</w:t>
      </w:r>
      <w:r>
        <w:rPr>
          <w:rFonts w:eastAsia="Times New Roman" w:ascii="Times New Roman" w:hAnsi="Times New Roman"/>
          <w:color w:val="000000"/>
          <w:spacing w:val="-1"/>
          <w:sz w:val="24"/>
          <w:szCs w:val="24"/>
        </w:rPr>
        <w:t>л</w:t>
      </w:r>
      <w:r>
        <w:rPr>
          <w:rFonts w:eastAsia="Times New Roman" w:ascii="Times New Roman" w:hAnsi="Times New Roman"/>
          <w:color w:val="000000"/>
          <w:sz w:val="24"/>
          <w:szCs w:val="24"/>
        </w:rPr>
        <w:t>овок</w:t>
      </w:r>
      <w:r>
        <w:rPr>
          <w:rFonts w:eastAsia="Times New Roman" w:ascii="Times New Roman" w:hAnsi="Times New Roman"/>
          <w:color w:val="000000"/>
          <w:spacing w:val="8"/>
          <w:sz w:val="24"/>
          <w:szCs w:val="24"/>
        </w:rPr>
        <w:t xml:space="preserve"> </w:t>
      </w:r>
      <w:r>
        <w:rPr>
          <w:rFonts w:eastAsia="Times New Roman" w:ascii="Times New Roman" w:hAnsi="Times New Roman"/>
          <w:color w:val="000000"/>
          <w:sz w:val="24"/>
          <w:szCs w:val="24"/>
        </w:rPr>
        <w:t>отделяется</w:t>
      </w:r>
      <w:r>
        <w:rPr>
          <w:rFonts w:eastAsia="Times New Roman" w:ascii="Times New Roman" w:hAnsi="Times New Roman"/>
          <w:color w:val="000000"/>
          <w:spacing w:val="9"/>
          <w:sz w:val="24"/>
          <w:szCs w:val="24"/>
        </w:rPr>
        <w:t xml:space="preserve"> </w:t>
      </w:r>
      <w:r>
        <w:rPr>
          <w:rFonts w:eastAsia="Times New Roman" w:ascii="Times New Roman" w:hAnsi="Times New Roman"/>
          <w:color w:val="000000"/>
          <w:spacing w:val="1"/>
          <w:sz w:val="24"/>
          <w:szCs w:val="24"/>
        </w:rPr>
        <w:t>о</w:t>
      </w:r>
      <w:r>
        <w:rPr>
          <w:rFonts w:eastAsia="Times New Roman" w:ascii="Times New Roman" w:hAnsi="Times New Roman"/>
          <w:color w:val="000000"/>
          <w:sz w:val="24"/>
          <w:szCs w:val="24"/>
        </w:rPr>
        <w:t>т</w:t>
      </w:r>
      <w:r>
        <w:rPr>
          <w:rFonts w:eastAsia="Times New Roman" w:ascii="Times New Roman" w:hAnsi="Times New Roman"/>
          <w:color w:val="000000"/>
          <w:spacing w:val="8"/>
          <w:sz w:val="24"/>
          <w:szCs w:val="24"/>
        </w:rPr>
        <w:t xml:space="preserve"> </w:t>
      </w:r>
      <w:r>
        <w:rPr>
          <w:rFonts w:eastAsia="Times New Roman" w:ascii="Times New Roman" w:hAnsi="Times New Roman"/>
          <w:color w:val="000000"/>
          <w:sz w:val="24"/>
          <w:szCs w:val="24"/>
        </w:rPr>
        <w:t>пр</w:t>
      </w:r>
      <w:r>
        <w:rPr>
          <w:rFonts w:eastAsia="Times New Roman" w:ascii="Times New Roman" w:hAnsi="Times New Roman"/>
          <w:color w:val="000000"/>
          <w:spacing w:val="1"/>
          <w:sz w:val="24"/>
          <w:szCs w:val="24"/>
        </w:rPr>
        <w:t>е</w:t>
      </w:r>
      <w:r>
        <w:rPr>
          <w:rFonts w:eastAsia="Times New Roman" w:ascii="Times New Roman" w:hAnsi="Times New Roman"/>
          <w:color w:val="000000"/>
          <w:sz w:val="24"/>
          <w:szCs w:val="24"/>
        </w:rPr>
        <w:t>ды</w:t>
      </w:r>
      <w:r>
        <w:rPr>
          <w:rFonts w:eastAsia="Times New Roman" w:ascii="Times New Roman" w:hAnsi="Times New Roman"/>
          <w:color w:val="000000"/>
          <w:spacing w:val="1"/>
          <w:sz w:val="24"/>
          <w:szCs w:val="24"/>
        </w:rPr>
        <w:t>ду</w:t>
      </w:r>
      <w:r>
        <w:rPr>
          <w:rFonts w:eastAsia="Times New Roman" w:ascii="Times New Roman" w:hAnsi="Times New Roman"/>
          <w:color w:val="000000"/>
          <w:sz w:val="24"/>
          <w:szCs w:val="24"/>
        </w:rPr>
        <w:t>щего</w:t>
      </w:r>
      <w:r>
        <w:rPr>
          <w:rFonts w:eastAsia="Times New Roman" w:ascii="Times New Roman" w:hAnsi="Times New Roman"/>
          <w:color w:val="000000"/>
          <w:spacing w:val="10"/>
          <w:sz w:val="24"/>
          <w:szCs w:val="24"/>
        </w:rPr>
        <w:t xml:space="preserve"> </w:t>
      </w:r>
      <w:r>
        <w:rPr>
          <w:rFonts w:eastAsia="Times New Roman" w:ascii="Times New Roman" w:hAnsi="Times New Roman"/>
          <w:color w:val="000000"/>
          <w:sz w:val="24"/>
          <w:szCs w:val="24"/>
        </w:rPr>
        <w:t>текс</w:t>
      </w:r>
      <w:r>
        <w:rPr>
          <w:rFonts w:eastAsia="Times New Roman" w:ascii="Times New Roman" w:hAnsi="Times New Roman"/>
          <w:color w:val="000000"/>
          <w:spacing w:val="-1"/>
          <w:sz w:val="24"/>
          <w:szCs w:val="24"/>
        </w:rPr>
        <w:t>т</w:t>
      </w:r>
      <w:r>
        <w:rPr>
          <w:rFonts w:eastAsia="Times New Roman" w:ascii="Times New Roman" w:hAnsi="Times New Roman"/>
          <w:color w:val="000000"/>
          <w:sz w:val="24"/>
          <w:szCs w:val="24"/>
        </w:rPr>
        <w:t>а</w:t>
      </w:r>
      <w:r>
        <w:rPr>
          <w:rFonts w:eastAsia="Times New Roman" w:ascii="Times New Roman" w:hAnsi="Times New Roman"/>
          <w:color w:val="000000"/>
          <w:spacing w:val="22"/>
          <w:sz w:val="24"/>
          <w:szCs w:val="24"/>
        </w:rPr>
        <w:t xml:space="preserve"> </w:t>
      </w:r>
      <w:r>
        <w:rPr>
          <w:rFonts w:eastAsia="Times New Roman" w:ascii="Times New Roman" w:hAnsi="Times New Roman"/>
          <w:color w:val="000000"/>
          <w:sz w:val="24"/>
          <w:szCs w:val="24"/>
        </w:rPr>
        <w:t>– од</w:t>
      </w:r>
      <w:r>
        <w:rPr>
          <w:rFonts w:eastAsia="Times New Roman" w:ascii="Times New Roman" w:hAnsi="Times New Roman"/>
          <w:color w:val="000000"/>
          <w:spacing w:val="-1"/>
          <w:sz w:val="24"/>
          <w:szCs w:val="24"/>
        </w:rPr>
        <w:t>ни</w:t>
      </w:r>
      <w:r>
        <w:rPr>
          <w:rFonts w:eastAsia="Times New Roman" w:ascii="Times New Roman" w:hAnsi="Times New Roman"/>
          <w:color w:val="000000"/>
          <w:sz w:val="24"/>
          <w:szCs w:val="24"/>
        </w:rPr>
        <w:t xml:space="preserve">м </w:t>
      </w:r>
      <w:r>
        <w:rPr>
          <w:rFonts w:eastAsia="Times New Roman" w:ascii="Times New Roman" w:hAnsi="Times New Roman"/>
          <w:color w:val="000000"/>
          <w:spacing w:val="2"/>
          <w:sz w:val="24"/>
          <w:szCs w:val="24"/>
        </w:rPr>
        <w:t>и</w:t>
      </w:r>
      <w:r>
        <w:rPr>
          <w:rFonts w:eastAsia="Times New Roman" w:ascii="Times New Roman" w:hAnsi="Times New Roman"/>
          <w:color w:val="000000"/>
          <w:spacing w:val="-1"/>
          <w:sz w:val="24"/>
          <w:szCs w:val="24"/>
        </w:rPr>
        <w:t>нт</w:t>
      </w:r>
      <w:r>
        <w:rPr>
          <w:rFonts w:eastAsia="Times New Roman" w:ascii="Times New Roman" w:hAnsi="Times New Roman"/>
          <w:color w:val="000000"/>
          <w:sz w:val="24"/>
          <w:szCs w:val="24"/>
        </w:rPr>
        <w:t>ерв</w:t>
      </w:r>
      <w:r>
        <w:rPr>
          <w:rFonts w:eastAsia="Times New Roman" w:ascii="Times New Roman" w:hAnsi="Times New Roman"/>
          <w:color w:val="000000"/>
          <w:spacing w:val="1"/>
          <w:sz w:val="24"/>
          <w:szCs w:val="24"/>
        </w:rPr>
        <w:t>а</w:t>
      </w:r>
      <w:r>
        <w:rPr>
          <w:rFonts w:eastAsia="Times New Roman" w:ascii="Times New Roman" w:hAnsi="Times New Roman"/>
          <w:color w:val="000000"/>
          <w:sz w:val="24"/>
          <w:szCs w:val="24"/>
        </w:rPr>
        <w:t>лом,</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если</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е</w:t>
      </w:r>
      <w:r>
        <w:rPr>
          <w:rFonts w:eastAsia="Times New Roman" w:ascii="Times New Roman" w:hAnsi="Times New Roman"/>
          <w:color w:val="000000"/>
          <w:spacing w:val="2"/>
          <w:sz w:val="24"/>
          <w:szCs w:val="24"/>
        </w:rPr>
        <w:t>с</w:t>
      </w:r>
      <w:r>
        <w:rPr>
          <w:rFonts w:eastAsia="Times New Roman" w:ascii="Times New Roman" w:hAnsi="Times New Roman"/>
          <w:color w:val="000000"/>
          <w:spacing w:val="1"/>
          <w:sz w:val="24"/>
          <w:szCs w:val="24"/>
        </w:rPr>
        <w:t>т</w:t>
      </w:r>
      <w:r>
        <w:rPr>
          <w:rFonts w:eastAsia="Times New Roman" w:ascii="Times New Roman" w:hAnsi="Times New Roman"/>
          <w:color w:val="000000"/>
          <w:sz w:val="24"/>
          <w:szCs w:val="24"/>
        </w:rPr>
        <w:t>ь подзаголовок</w:t>
      </w:r>
      <w:r>
        <w:rPr>
          <w:rFonts w:eastAsia="Times New Roman" w:ascii="Times New Roman" w:hAnsi="Times New Roman"/>
          <w:color w:val="000000"/>
          <w:spacing w:val="3"/>
          <w:sz w:val="24"/>
          <w:szCs w:val="24"/>
        </w:rPr>
        <w:t xml:space="preserve"> </w:t>
      </w:r>
      <w:r>
        <w:rPr>
          <w:rFonts w:eastAsia="Times New Roman" w:ascii="Times New Roman" w:hAnsi="Times New Roman"/>
          <w:color w:val="000000"/>
          <w:sz w:val="24"/>
          <w:szCs w:val="24"/>
        </w:rPr>
        <w:t>–</w:t>
      </w:r>
      <w:r>
        <w:rPr>
          <w:rFonts w:eastAsia="Times New Roman" w:ascii="Times New Roman" w:hAnsi="Times New Roman"/>
          <w:color w:val="000000"/>
          <w:spacing w:val="1"/>
          <w:sz w:val="24"/>
          <w:szCs w:val="24"/>
        </w:rPr>
        <w:t xml:space="preserve"> </w:t>
      </w:r>
      <w:r>
        <w:rPr>
          <w:rFonts w:eastAsia="Times New Roman" w:ascii="Times New Roman" w:hAnsi="Times New Roman"/>
          <w:color w:val="000000"/>
          <w:sz w:val="24"/>
          <w:szCs w:val="24"/>
        </w:rPr>
        <w:t xml:space="preserve">двумя. </w:t>
      </w:r>
      <w:r>
        <w:rPr>
          <w:rFonts w:ascii="Times New Roman" w:hAnsi="Times New Roman"/>
          <w:sz w:val="24"/>
          <w:szCs w:val="24"/>
        </w:rPr>
        <w:t xml:space="preserve">Выравнивание заголовков – по центру, подзаголовков – по левому краю (с использованием красной строки), основного текста – по ширине. Красная строка (абзацный отступ) – 1,25 см. одинаковый для всего текста с выравниванием по ширине. </w:t>
      </w:r>
    </w:p>
    <w:p>
      <w:pPr>
        <w:pStyle w:val="ListParagraph"/>
        <w:widowControl w:val="false"/>
        <w:numPr>
          <w:ilvl w:val="1"/>
          <w:numId w:val="2"/>
        </w:numPr>
        <w:tabs>
          <w:tab w:val="clear" w:pos="708"/>
          <w:tab w:val="left" w:pos="851" w:leader="none"/>
          <w:tab w:val="left" w:pos="993" w:leader="none"/>
          <w:tab w:val="left" w:pos="1276" w:leader="none"/>
        </w:tabs>
        <w:suppressAutoHyphens w:val="true"/>
        <w:overflowPunct w:val="false"/>
        <w:bidi w:val="0"/>
        <w:spacing w:lineRule="auto" w:line="240" w:before="0" w:after="200"/>
        <w:ind w:left="0" w:right="-57" w:firstLine="567"/>
        <w:contextualSpacing/>
        <w:jc w:val="both"/>
        <w:rPr>
          <w:rFonts w:ascii="Times New Roman" w:hAnsi="Times New Roman" w:eastAsia="Times New Roman"/>
          <w:color w:val="000000"/>
          <w:sz w:val="24"/>
          <w:szCs w:val="24"/>
        </w:rPr>
      </w:pPr>
      <w:r>
        <w:rPr>
          <w:rFonts w:ascii="Times New Roman" w:hAnsi="Times New Roman"/>
          <w:sz w:val="24"/>
          <w:szCs w:val="24"/>
        </w:rPr>
        <w:t xml:space="preserve"> </w:t>
      </w:r>
      <w:r>
        <w:rPr>
          <w:rFonts w:ascii="Times New Roman" w:hAnsi="Times New Roman"/>
          <w:sz w:val="24"/>
          <w:szCs w:val="24"/>
        </w:rPr>
        <w:t>Материал, дополняющий текст документа, допускается помещать в приложениях. В тексте документа на все приложения должны быть ссылки. Приложения располагают в порядке ссылок на них в тексте документа. Приложения должны иметь общую с основной частью документа сквозную нумерацию страниц.</w:t>
      </w:r>
    </w:p>
    <w:p>
      <w:pPr>
        <w:pStyle w:val="ListParagraph"/>
        <w:widowControl w:val="false"/>
        <w:numPr>
          <w:ilvl w:val="1"/>
          <w:numId w:val="2"/>
        </w:numPr>
        <w:tabs>
          <w:tab w:val="clear" w:pos="708"/>
          <w:tab w:val="left" w:pos="851" w:leader="none"/>
          <w:tab w:val="left" w:pos="993" w:leader="none"/>
          <w:tab w:val="left" w:pos="1276" w:leader="none"/>
        </w:tabs>
        <w:suppressAutoHyphens w:val="true"/>
        <w:overflowPunct w:val="false"/>
        <w:bidi w:val="0"/>
        <w:spacing w:lineRule="auto" w:line="240" w:before="0" w:after="200"/>
        <w:ind w:left="0" w:right="-57" w:firstLine="567"/>
        <w:contextualSpacing/>
        <w:jc w:val="both"/>
        <w:rPr>
          <w:rFonts w:ascii="Times New Roman" w:hAnsi="Times New Roman" w:eastAsia="Times New Roman"/>
          <w:color w:val="000000"/>
          <w:sz w:val="24"/>
          <w:szCs w:val="24"/>
        </w:rPr>
      </w:pPr>
      <w:r>
        <w:rPr>
          <w:rFonts w:ascii="Times New Roman" w:hAnsi="Times New Roman"/>
          <w:sz w:val="24"/>
          <w:szCs w:val="24"/>
        </w:rPr>
        <w:t>Допускается оформление П</w:t>
      </w:r>
      <w:r>
        <w:rPr>
          <w:rFonts w:ascii="Times New Roman" w:hAnsi="Times New Roman"/>
          <w:bCs/>
          <w:sz w:val="24"/>
          <w:szCs w:val="24"/>
        </w:rPr>
        <w:t>рограммы в формате брошюры.</w:t>
      </w:r>
    </w:p>
    <w:p>
      <w:pPr>
        <w:pStyle w:val="Normal"/>
        <w:widowControl w:val="false"/>
        <w:suppressAutoHyphens w:val="false"/>
        <w:spacing w:lineRule="auto" w:line="240" w:before="0" w:after="0"/>
        <w:ind w:left="0" w:right="0" w:firstLine="709"/>
        <w:jc w:val="center"/>
        <w:rPr>
          <w:rFonts w:ascii="Times New Roman" w:hAnsi="Times New Roman"/>
          <w:b/>
          <w:b/>
          <w:sz w:val="24"/>
          <w:szCs w:val="24"/>
        </w:rPr>
      </w:pPr>
      <w:r>
        <w:rPr>
          <w:rFonts w:ascii="Times New Roman" w:hAnsi="Times New Roman"/>
          <w:b/>
          <w:sz w:val="24"/>
          <w:szCs w:val="24"/>
        </w:rPr>
        <w:t>5. Порядок утверждения программы</w:t>
      </w:r>
    </w:p>
    <w:p>
      <w:pPr>
        <w:pStyle w:val="ListParagraph"/>
        <w:widowControl w:val="false"/>
        <w:suppressAutoHyphens w:val="false"/>
        <w:spacing w:lineRule="auto" w:line="240" w:before="0" w:after="0"/>
        <w:ind w:left="0" w:right="0" w:firstLine="709"/>
        <w:contextualSpacing/>
        <w:jc w:val="center"/>
        <w:rPr>
          <w:rFonts w:ascii="Times New Roman" w:hAnsi="Times New Roman"/>
          <w:sz w:val="24"/>
          <w:szCs w:val="24"/>
        </w:rPr>
      </w:pPr>
      <w:r>
        <w:rPr>
          <w:rFonts w:ascii="Times New Roman" w:hAnsi="Times New Roman"/>
          <w:sz w:val="24"/>
          <w:szCs w:val="24"/>
        </w:rPr>
      </w:r>
    </w:p>
    <w:p>
      <w:pPr>
        <w:pStyle w:val="ListParagraph"/>
        <w:widowControl/>
        <w:suppressAutoHyphens w:val="true"/>
        <w:overflowPunct w:val="false"/>
        <w:bidi w:val="0"/>
        <w:spacing w:lineRule="auto" w:line="240" w:before="0" w:after="0"/>
        <w:ind w:left="0" w:right="0" w:firstLine="567"/>
        <w:contextualSpacing/>
        <w:jc w:val="both"/>
        <w:rPr/>
      </w:pPr>
      <w:r>
        <w:rPr>
          <w:rFonts w:ascii="Times New Roman" w:hAnsi="Times New Roman"/>
          <w:sz w:val="24"/>
          <w:szCs w:val="24"/>
        </w:rPr>
        <w:t>5.1. Программа подлежит обсуждению на заседании методического (педагогического) совета МАУДО «Центр детского творчества» Промышленного района, которое включает анализ качества документа, его соответствия уставу ЦДТ Промышленного района, действующим нормативно-правовым документам и требованиям к содержанию дополнительного образования детей; оценку ее содержания в аспекте профиля обучения и используемых педагогом методик.</w:t>
      </w:r>
    </w:p>
    <w:p>
      <w:pPr>
        <w:pStyle w:val="ListParagraph"/>
        <w:widowControl/>
        <w:suppressAutoHyphens w:val="true"/>
        <w:overflowPunct w:val="false"/>
        <w:bidi w:val="0"/>
        <w:spacing w:lineRule="auto" w:line="240" w:before="0" w:after="0"/>
        <w:ind w:left="0" w:right="0" w:firstLine="624"/>
        <w:contextualSpacing/>
        <w:jc w:val="both"/>
        <w:rPr/>
      </w:pPr>
      <w:r>
        <w:rPr>
          <w:rFonts w:ascii="Times New Roman" w:hAnsi="Times New Roman"/>
          <w:sz w:val="24"/>
          <w:szCs w:val="24"/>
        </w:rPr>
        <w:t xml:space="preserve">Решение об утверждении дополнительной общеобразовательной программы заносится в протокол методического совета. </w:t>
      </w:r>
    </w:p>
    <w:p>
      <w:pPr>
        <w:pStyle w:val="ListParagraph"/>
        <w:widowControl/>
        <w:suppressAutoHyphens w:val="true"/>
        <w:overflowPunct w:val="false"/>
        <w:bidi w:val="0"/>
        <w:spacing w:lineRule="auto" w:line="240" w:before="0" w:after="0"/>
        <w:ind w:left="0" w:right="0" w:firstLine="624"/>
        <w:contextualSpacing/>
        <w:jc w:val="both"/>
        <w:rPr/>
      </w:pPr>
      <w:r>
        <w:rPr>
          <w:rFonts w:ascii="Times New Roman" w:hAnsi="Times New Roman"/>
          <w:sz w:val="24"/>
          <w:szCs w:val="24"/>
        </w:rPr>
        <w:t>В программу могут вноситься изменения и дополнения, которые утверждаются и принимаются методическим советом МАУДО ЦДТ Промышленного района.</w:t>
      </w:r>
    </w:p>
    <w:p>
      <w:pPr>
        <w:pStyle w:val="ListParagraph"/>
        <w:widowControl/>
        <w:suppressAutoHyphens w:val="true"/>
        <w:overflowPunct w:val="false"/>
        <w:bidi w:val="0"/>
        <w:spacing w:lineRule="auto" w:line="240" w:before="0" w:after="0"/>
        <w:ind w:left="0" w:right="0" w:firstLine="624"/>
        <w:contextualSpacing/>
        <w:jc w:val="both"/>
        <w:rPr/>
      </w:pPr>
      <w:r>
        <w:rPr>
          <w:rFonts w:ascii="Times New Roman" w:hAnsi="Times New Roman"/>
          <w:sz w:val="24"/>
          <w:szCs w:val="24"/>
        </w:rPr>
        <w:t>5.2. Утверждение дополнительной общеобразовательной программы осуществляется приказом директора ЦДТ Промышленного района на основании решения методического совета.</w:t>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r>
    </w:p>
    <w:p>
      <w:pPr>
        <w:pStyle w:val="ListParagraph"/>
        <w:spacing w:lineRule="auto" w:line="240" w:before="0" w:after="0"/>
        <w:ind w:left="0" w:right="0" w:firstLine="709"/>
        <w:contextualSpacing/>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firstLine="709"/>
        <w:jc w:val="right"/>
        <w:rPr>
          <w:sz w:val="24"/>
          <w:szCs w:val="24"/>
        </w:rPr>
      </w:pPr>
      <w:r>
        <w:rPr>
          <w:rFonts w:eastAsia="Times New Roman" w:ascii="Times New Roman" w:hAnsi="Times New Roman"/>
          <w:sz w:val="24"/>
          <w:szCs w:val="24"/>
        </w:rPr>
        <w:t>Приложение 1</w:t>
      </w:r>
    </w:p>
    <w:p>
      <w:pPr>
        <w:pStyle w:val="Normal"/>
        <w:jc w:val="center"/>
        <w:rPr>
          <w:lang w:eastAsia="ru-RU"/>
        </w:rPr>
      </w:pPr>
      <w:r>
        <w:rPr>
          <w:lang w:eastAsia="ru-RU"/>
        </w:rPr>
      </w:r>
    </w:p>
    <w:p>
      <w:pPr>
        <w:pStyle w:val="Normal"/>
        <w:jc w:val="center"/>
        <w:rPr>
          <w:rFonts w:ascii="Times New Roman" w:hAnsi="Times New Roman"/>
          <w:b w:val="false"/>
          <w:b w:val="false"/>
          <w:bCs w:val="false"/>
          <w:i w:val="false"/>
          <w:i w:val="false"/>
          <w:iCs w:val="false"/>
          <w:sz w:val="24"/>
          <w:szCs w:val="24"/>
        </w:rPr>
      </w:pPr>
      <w:r>
        <w:rPr>
          <w:rFonts w:ascii="Times New Roman" w:hAnsi="Times New Roman"/>
          <w:b w:val="false"/>
          <w:bCs w:val="false"/>
          <w:i w:val="false"/>
          <w:iCs w:val="false"/>
          <w:sz w:val="24"/>
          <w:szCs w:val="24"/>
          <w:lang w:eastAsia="ru-RU"/>
        </w:rPr>
        <w:t xml:space="preserve">СОДЕРЖАНИЕ </w:t>
      </w:r>
    </w:p>
    <w:tbl>
      <w:tblPr>
        <w:tblW w:w="957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36"/>
        <w:gridCol w:w="730"/>
        <w:gridCol w:w="7288"/>
        <w:gridCol w:w="816"/>
      </w:tblGrid>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I.</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КОМПЛЕКС ОСНОВНЫХ ХАРАКТЕРИСТИК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Пояснительная записка</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1.1</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Нормативно-правовая основа</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1.2</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Направленность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1.3</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Актуальность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1.4</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Отличительные особенности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1.5</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Адресат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1.6</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Уровень освоения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1.7</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Объем и сроки освоения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1.8</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Режим занятий</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1.9</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Формы организации образовательного процесса и особенности реализации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2.</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Цель и задачи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3.</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Планируемые результаты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4.</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Содержание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4.1.</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Учебный план</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4.2.</w:t>
            </w:r>
          </w:p>
        </w:tc>
        <w:tc>
          <w:tcPr>
            <w:tcW w:w="72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Содержание учебного плана</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II.</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КОМПЛЕКС ОРГАНИЗАЦИОННО-ПЕДАГОГИЧЕСКИХ УСЛОВИЙ</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2.1</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Календарный учебный график</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2.2</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Условия реализации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2.3</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Формы аттестации/ контроля</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2.4</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Оценочные материалы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2.5</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bCs/>
                <w:sz w:val="24"/>
                <w:szCs w:val="24"/>
                <w:lang w:eastAsia="ru-RU"/>
              </w:rPr>
              <w:t>Методическое обеспечение программы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sz w:val="24"/>
                <w:szCs w:val="24"/>
              </w:rPr>
            </w:pPr>
            <w:r>
              <w:rPr>
                <w:rFonts w:ascii="Times New Roman" w:hAnsi="Times New Roman"/>
                <w:bCs/>
                <w:sz w:val="24"/>
                <w:szCs w:val="24"/>
                <w:lang w:eastAsia="ru-RU"/>
              </w:rPr>
              <w:t>2.6</w:t>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 xml:space="preserve">Рабочая программа воспитания </w:t>
            </w:r>
            <w:r>
              <w:rPr>
                <w:rFonts w:ascii="Times New Roman" w:hAnsi="Times New Roman"/>
                <w:b w:val="false"/>
                <w:bCs w:val="false"/>
                <w:sz w:val="24"/>
                <w:szCs w:val="24"/>
                <w:lang w:eastAsia="ru-RU"/>
              </w:rPr>
              <w:t>и календарный план воспитательной работы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СПИСОК ЛИТЕРАТУРЫ</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80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ПРИЛОЖЕНИЕ 1. Рабочая программа (КУГ на каждый год обучения)</w:t>
            </w:r>
          </w:p>
        </w:tc>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bookmarkStart w:id="2" w:name="_GoBack"/>
            <w:bookmarkStart w:id="3" w:name="_GoBack"/>
            <w:bookmarkEnd w:id="3"/>
          </w:p>
        </w:tc>
      </w:tr>
      <w:tr>
        <w:trPr/>
        <w:tc>
          <w:tcPr>
            <w:tcW w:w="736" w:type="dxa"/>
            <w:tcBorders>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8018" w:type="dxa"/>
            <w:gridSpan w:val="2"/>
            <w:tcBorders>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ПРИЛОЖЕНИЕ 2. Диагностический материал</w:t>
            </w:r>
          </w:p>
        </w:tc>
        <w:tc>
          <w:tcPr>
            <w:tcW w:w="816" w:type="dxa"/>
            <w:tcBorders>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8018" w:type="dxa"/>
            <w:gridSpan w:val="2"/>
            <w:tcBorders>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ПРИЛОЖЕНИЕ 3. Глоссарий</w:t>
            </w:r>
          </w:p>
        </w:tc>
        <w:tc>
          <w:tcPr>
            <w:tcW w:w="816" w:type="dxa"/>
            <w:tcBorders>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r>
        <w:trPr/>
        <w:tc>
          <w:tcPr>
            <w:tcW w:w="736" w:type="dxa"/>
            <w:tcBorders>
              <w:left w:val="single" w:sz="4" w:space="0" w:color="000000"/>
              <w:bottom w:val="single" w:sz="4" w:space="0" w:color="000000"/>
              <w:right w:val="single" w:sz="4" w:space="0" w:color="000000"/>
            </w:tcBorders>
          </w:tcPr>
          <w:p>
            <w:pPr>
              <w:pStyle w:val="Normal"/>
              <w:widowControl w:val="false"/>
              <w:spacing w:before="0" w:after="28"/>
              <w:jc w:val="center"/>
              <w:rPr>
                <w:rFonts w:ascii="Times New Roman" w:hAnsi="Times New Roman"/>
                <w:b/>
                <w:b/>
                <w:sz w:val="24"/>
                <w:szCs w:val="24"/>
                <w:lang w:eastAsia="ru-RU"/>
              </w:rPr>
            </w:pPr>
            <w:r>
              <w:rPr>
                <w:rFonts w:ascii="Times New Roman" w:hAnsi="Times New Roman"/>
                <w:b/>
                <w:sz w:val="24"/>
                <w:szCs w:val="24"/>
                <w:lang w:eastAsia="ru-RU"/>
              </w:rPr>
            </w:r>
          </w:p>
        </w:tc>
        <w:tc>
          <w:tcPr>
            <w:tcW w:w="8018" w:type="dxa"/>
            <w:gridSpan w:val="2"/>
            <w:tcBorders>
              <w:left w:val="single" w:sz="4" w:space="0" w:color="000000"/>
              <w:bottom w:val="single" w:sz="4" w:space="0" w:color="000000"/>
              <w:right w:val="single" w:sz="4" w:space="0" w:color="000000"/>
            </w:tcBorders>
          </w:tcPr>
          <w:p>
            <w:pPr>
              <w:pStyle w:val="Normal"/>
              <w:widowControl w:val="false"/>
              <w:spacing w:before="0" w:after="28"/>
              <w:rPr>
                <w:rFonts w:ascii="Times New Roman" w:hAnsi="Times New Roman"/>
                <w:sz w:val="24"/>
                <w:szCs w:val="24"/>
              </w:rPr>
            </w:pPr>
            <w:r>
              <w:rPr>
                <w:rFonts w:ascii="Times New Roman" w:hAnsi="Times New Roman"/>
                <w:sz w:val="24"/>
                <w:szCs w:val="24"/>
                <w:lang w:eastAsia="ru-RU"/>
              </w:rPr>
              <w:t>ПРИЛОЖЕНИЕ 4. Вспомогательный материал</w:t>
            </w:r>
          </w:p>
        </w:tc>
        <w:tc>
          <w:tcPr>
            <w:tcW w:w="816" w:type="dxa"/>
            <w:tcBorders>
              <w:left w:val="single" w:sz="4" w:space="0" w:color="000000"/>
              <w:bottom w:val="single" w:sz="4" w:space="0" w:color="000000"/>
              <w:right w:val="single" w:sz="4" w:space="0" w:color="000000"/>
            </w:tcBorders>
          </w:tcPr>
          <w:p>
            <w:pPr>
              <w:pStyle w:val="Normal"/>
              <w:widowControl w:val="false"/>
              <w:spacing w:before="0" w:after="28"/>
              <w:jc w:val="center"/>
              <w:rPr>
                <w:bCs/>
                <w:lang w:eastAsia="ru-RU"/>
              </w:rPr>
            </w:pPr>
            <w:r>
              <w:rPr>
                <w:bCs/>
                <w:lang w:eastAsia="ru-RU"/>
              </w:rPr>
            </w:r>
          </w:p>
        </w:tc>
      </w:tr>
    </w:tbl>
    <w:p>
      <w:pPr>
        <w:pStyle w:val="Normal"/>
        <w:spacing w:lineRule="auto" w:line="240" w:before="0" w:after="0"/>
        <w:ind w:left="0" w:right="0" w:firstLine="709"/>
        <w:jc w:val="both"/>
        <w:rPr>
          <w:rFonts w:ascii="Times New Roman" w:hAnsi="Times New Roman"/>
          <w:b/>
          <w:b/>
          <w:sz w:val="24"/>
          <w:szCs w:val="24"/>
        </w:rPr>
      </w:pPr>
      <w:r>
        <w:rPr>
          <w:rFonts w:ascii="Times New Roman" w:hAnsi="Times New Roman"/>
          <w:b/>
          <w:sz w:val="24"/>
          <w:szCs w:val="24"/>
        </w:rPr>
      </w:r>
    </w:p>
    <w:p>
      <w:pPr>
        <w:pStyle w:val="Normal"/>
        <w:spacing w:lineRule="auto" w:line="240" w:before="0" w:after="0"/>
        <w:ind w:left="0" w:right="0" w:firstLine="709"/>
        <w:jc w:val="right"/>
        <w:rPr/>
      </w:pPr>
      <w:r>
        <w:rPr/>
      </w:r>
    </w:p>
    <w:p>
      <w:pPr>
        <w:pStyle w:val="Normal"/>
        <w:spacing w:lineRule="auto" w:line="240" w:before="0" w:after="0"/>
        <w:ind w:left="0" w:right="0" w:firstLine="709"/>
        <w:jc w:val="right"/>
        <w:rPr/>
      </w:pPr>
      <w:r>
        <w:rPr/>
      </w:r>
    </w:p>
    <w:p>
      <w:pPr>
        <w:pStyle w:val="Normal"/>
        <w:spacing w:lineRule="auto" w:line="240" w:before="0" w:after="0"/>
        <w:ind w:left="0" w:right="0" w:firstLine="709"/>
        <w:jc w:val="right"/>
        <w:rPr/>
      </w:pPr>
      <w:r>
        <w:rPr/>
      </w:r>
    </w:p>
    <w:p>
      <w:pPr>
        <w:pStyle w:val="Normal"/>
        <w:spacing w:lineRule="auto" w:line="240" w:before="0" w:after="0"/>
        <w:ind w:left="0" w:right="0" w:firstLine="709"/>
        <w:jc w:val="right"/>
        <w:rPr/>
      </w:pPr>
      <w:r>
        <w:rPr/>
      </w:r>
    </w:p>
    <w:p>
      <w:pPr>
        <w:pStyle w:val="Normal"/>
        <w:spacing w:lineRule="auto" w:line="240" w:before="0" w:after="0"/>
        <w:ind w:left="0" w:right="0" w:firstLine="709"/>
        <w:jc w:val="right"/>
        <w:rPr/>
      </w:pPr>
      <w:r>
        <w:rPr/>
      </w:r>
    </w:p>
    <w:p>
      <w:pPr>
        <w:pStyle w:val="Normal"/>
        <w:spacing w:lineRule="auto" w:line="240" w:before="0" w:after="0"/>
        <w:ind w:left="0" w:right="0" w:firstLine="709"/>
        <w:jc w:val="right"/>
        <w:rPr/>
      </w:pPr>
      <w:r>
        <w:rPr/>
      </w:r>
    </w:p>
    <w:p>
      <w:pPr>
        <w:pStyle w:val="Normal"/>
        <w:spacing w:lineRule="auto" w:line="240" w:before="0" w:after="0"/>
        <w:ind w:left="0" w:right="0" w:hanging="0"/>
        <w:jc w:val="right"/>
        <w:rPr/>
      </w:pPr>
      <w:r>
        <w:rPr/>
      </w:r>
    </w:p>
    <w:p>
      <w:pPr>
        <w:pStyle w:val="Normal"/>
        <w:spacing w:lineRule="auto" w:line="240" w:before="0" w:after="0"/>
        <w:ind w:left="0" w:right="0" w:firstLine="709"/>
        <w:jc w:val="right"/>
        <w:rPr/>
      </w:pPr>
      <w:r>
        <w:rPr/>
      </w:r>
    </w:p>
    <w:p>
      <w:pPr>
        <w:pStyle w:val="Normal"/>
        <w:spacing w:lineRule="auto" w:line="240" w:before="0" w:after="0"/>
        <w:ind w:left="0" w:right="0" w:firstLine="709"/>
        <w:jc w:val="right"/>
        <w:rPr>
          <w:sz w:val="24"/>
          <w:szCs w:val="24"/>
        </w:rPr>
      </w:pPr>
      <w:r>
        <w:rPr>
          <w:sz w:val="24"/>
          <w:szCs w:val="24"/>
        </w:rPr>
      </w:r>
    </w:p>
    <w:p>
      <w:pPr>
        <w:pStyle w:val="Normal"/>
        <w:spacing w:lineRule="auto" w:line="240" w:before="0" w:after="0"/>
        <w:ind w:left="0" w:right="0" w:firstLine="709"/>
        <w:jc w:val="right"/>
        <w:rPr>
          <w:sz w:val="24"/>
          <w:szCs w:val="24"/>
        </w:rPr>
      </w:pPr>
      <w:r>
        <w:rPr>
          <w:rFonts w:eastAsia="Times New Roman" w:ascii="Times New Roman" w:hAnsi="Times New Roman"/>
          <w:sz w:val="24"/>
          <w:szCs w:val="24"/>
        </w:rPr>
        <w:t>Приложение 2</w:t>
      </w:r>
    </w:p>
    <w:p>
      <w:pPr>
        <w:pStyle w:val="Normal"/>
        <w:spacing w:lineRule="auto" w:line="240" w:before="0" w:after="0"/>
        <w:ind w:left="0" w:right="0" w:firstLine="709"/>
        <w:jc w:val="right"/>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before="0" w:after="0"/>
        <w:ind w:left="0" w:right="0" w:firstLine="709"/>
        <w:jc w:val="center"/>
        <w:rPr>
          <w:rFonts w:ascii="Times New Roman" w:hAnsi="Times New Roman" w:eastAsia="Times New Roman"/>
          <w:b/>
          <w:b/>
          <w:sz w:val="28"/>
          <w:szCs w:val="28"/>
        </w:rPr>
      </w:pPr>
      <w:r>
        <w:rPr>
          <w:rFonts w:eastAsia="Times New Roman" w:ascii="Times New Roman" w:hAnsi="Times New Roman"/>
          <w:b/>
          <w:sz w:val="28"/>
          <w:szCs w:val="28"/>
        </w:rPr>
        <w:t>Оформление титульного листа</w:t>
      </w:r>
    </w:p>
    <w:p>
      <w:pPr>
        <w:pStyle w:val="Normal"/>
        <w:spacing w:lineRule="auto" w:line="240" w:before="0" w:after="0"/>
        <w:ind w:left="0" w:right="0" w:firstLine="709"/>
        <w:jc w:val="center"/>
        <w:rPr>
          <w:rFonts w:ascii="Times New Roman" w:hAnsi="Times New Roman" w:eastAsia="Times New Roman"/>
          <w:b/>
          <w:b/>
          <w:sz w:val="28"/>
          <w:szCs w:val="28"/>
        </w:rPr>
      </w:pPr>
      <w:r>
        <w:rPr>
          <w:rFonts w:eastAsia="Times New Roman" w:ascii="Times New Roman" w:hAnsi="Times New Roman"/>
          <w:b/>
          <w:sz w:val="28"/>
          <w:szCs w:val="28"/>
        </w:rPr>
      </w:r>
    </w:p>
    <w:p>
      <w:pPr>
        <w:pStyle w:val="Normal"/>
        <w:spacing w:lineRule="auto" w:line="240" w:before="0" w:after="0"/>
        <w:jc w:val="center"/>
        <w:rPr>
          <w:rFonts w:ascii="Times New Roman" w:hAnsi="Times New Roman" w:eastAsia="Times New Roman"/>
          <w:sz w:val="28"/>
          <w:szCs w:val="28"/>
        </w:rPr>
      </w:pPr>
      <w:r>
        <w:rPr>
          <w:rFonts w:eastAsia="Times New Roman" w:ascii="Times New Roman" w:hAnsi="Times New Roman"/>
          <w:sz w:val="28"/>
          <w:szCs w:val="28"/>
        </w:rPr>
        <w:drawing>
          <wp:anchor behindDoc="1" distT="0" distB="0" distL="0" distR="0" simplePos="0" locked="0" layoutInCell="0" allowOverlap="1" relativeHeight="2">
            <wp:simplePos x="0" y="0"/>
            <wp:positionH relativeFrom="column">
              <wp:posOffset>24765</wp:posOffset>
            </wp:positionH>
            <wp:positionV relativeFrom="paragraph">
              <wp:posOffset>182880</wp:posOffset>
            </wp:positionV>
            <wp:extent cx="1047750" cy="1047750"/>
            <wp:effectExtent l="0" t="0" r="0" b="0"/>
            <wp:wrapNone/>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1047750" cy="1047750"/>
                    </a:xfrm>
                    <a:prstGeom prst="rect">
                      <a:avLst/>
                    </a:prstGeom>
                  </pic:spPr>
                </pic:pic>
              </a:graphicData>
            </a:graphic>
          </wp:anchor>
        </w:drawing>
      </w:r>
    </w:p>
    <w:p>
      <w:pPr>
        <w:pStyle w:val="Normal"/>
        <w:widowControl w:val="false"/>
        <w:tabs>
          <w:tab w:val="clear" w:pos="708"/>
          <w:tab w:val="left" w:pos="1985" w:leader="none"/>
        </w:tabs>
        <w:spacing w:lineRule="auto" w:line="240" w:before="0" w:after="0"/>
        <w:jc w:val="center"/>
        <w:rPr>
          <w:rFonts w:ascii="Times New Roman" w:hAnsi="Times New Roman"/>
          <w:b/>
          <w:b/>
          <w:bCs/>
          <w:color w:val="00000A"/>
          <w:sz w:val="24"/>
          <w:szCs w:val="24"/>
        </w:rPr>
      </w:pPr>
      <w:r>
        <w:rPr>
          <w:rFonts w:ascii="Times New Roman" w:hAnsi="Times New Roman"/>
          <w:b/>
          <w:bCs/>
          <w:color w:val="00000A"/>
          <w:sz w:val="24"/>
          <w:szCs w:val="24"/>
        </w:rPr>
        <w:t xml:space="preserve">                                </w:t>
      </w:r>
      <w:r>
        <w:rPr>
          <w:rFonts w:ascii="Times New Roman" w:hAnsi="Times New Roman"/>
          <w:b w:val="false"/>
          <w:bCs w:val="false"/>
          <w:i w:val="false"/>
          <w:iCs w:val="false"/>
          <w:color w:val="00000A"/>
          <w:sz w:val="24"/>
          <w:szCs w:val="24"/>
        </w:rPr>
        <w:t xml:space="preserve">Управление образования Администрации города Оренбурга </w:t>
      </w:r>
    </w:p>
    <w:p>
      <w:pPr>
        <w:pStyle w:val="Normal"/>
        <w:widowControl w:val="false"/>
        <w:tabs>
          <w:tab w:val="clear" w:pos="708"/>
          <w:tab w:val="left" w:pos="1985" w:leader="none"/>
        </w:tabs>
        <w:spacing w:lineRule="auto" w:line="240" w:before="0" w:after="0"/>
        <w:jc w:val="center"/>
        <w:rPr>
          <w:sz w:val="24"/>
          <w:szCs w:val="24"/>
        </w:rPr>
      </w:pPr>
      <w:r>
        <w:rPr>
          <w:rFonts w:ascii="Times New Roman" w:hAnsi="Times New Roman"/>
          <w:b w:val="false"/>
          <w:bCs w:val="false"/>
          <w:i w:val="false"/>
          <w:iCs w:val="false"/>
          <w:color w:val="00000A"/>
          <w:sz w:val="24"/>
          <w:szCs w:val="24"/>
        </w:rPr>
        <w:t xml:space="preserve">                            </w:t>
      </w:r>
      <w:r>
        <w:rPr>
          <w:rFonts w:ascii="Times New Roman" w:hAnsi="Times New Roman"/>
          <w:b w:val="false"/>
          <w:bCs w:val="false"/>
          <w:i w:val="false"/>
          <w:iCs w:val="false"/>
          <w:color w:val="00000A"/>
          <w:sz w:val="24"/>
          <w:szCs w:val="24"/>
        </w:rPr>
        <w:t xml:space="preserve">Муниципальное автономное учреждение дополнительного образования          </w:t>
      </w:r>
    </w:p>
    <w:p>
      <w:pPr>
        <w:pStyle w:val="Normal"/>
        <w:widowControl w:val="false"/>
        <w:tabs>
          <w:tab w:val="clear" w:pos="708"/>
          <w:tab w:val="left" w:pos="1985" w:leader="none"/>
        </w:tabs>
        <w:spacing w:lineRule="auto" w:line="240" w:before="0" w:after="0"/>
        <w:jc w:val="center"/>
        <w:rPr>
          <w:sz w:val="24"/>
          <w:szCs w:val="24"/>
        </w:rPr>
      </w:pPr>
      <w:r>
        <w:rPr>
          <w:rFonts w:ascii="Times New Roman" w:hAnsi="Times New Roman"/>
          <w:b w:val="false"/>
          <w:bCs w:val="false"/>
          <w:i w:val="false"/>
          <w:iCs w:val="false"/>
          <w:color w:val="00000A"/>
          <w:sz w:val="24"/>
          <w:szCs w:val="24"/>
        </w:rPr>
        <w:t xml:space="preserve">                                </w:t>
      </w:r>
      <w:r>
        <w:rPr>
          <w:rFonts w:ascii="Times New Roman" w:hAnsi="Times New Roman"/>
          <w:b w:val="false"/>
          <w:bCs w:val="false"/>
          <w:i w:val="false"/>
          <w:iCs w:val="false"/>
          <w:color w:val="00000A"/>
          <w:sz w:val="24"/>
          <w:szCs w:val="24"/>
        </w:rPr>
        <w:t>«Центр детского творчества» Промышленного  района</w:t>
      </w:r>
    </w:p>
    <w:p>
      <w:pPr>
        <w:pStyle w:val="Normal"/>
        <w:widowControl w:val="false"/>
        <w:spacing w:lineRule="auto" w:line="240" w:before="0" w:after="0"/>
        <w:jc w:val="center"/>
        <w:rPr>
          <w:rFonts w:ascii="Times New Roman" w:hAnsi="Times New Roman"/>
          <w:b/>
          <w:b/>
          <w:bCs/>
          <w:color w:val="00000A"/>
          <w:sz w:val="24"/>
          <w:szCs w:val="24"/>
        </w:rPr>
      </w:pPr>
      <w:r>
        <w:rPr>
          <w:rFonts w:ascii="Times New Roman" w:hAnsi="Times New Roman"/>
          <w:b/>
          <w:bCs/>
          <w:color w:val="00000A"/>
          <w:sz w:val="24"/>
          <w:szCs w:val="24"/>
        </w:rPr>
      </w:r>
    </w:p>
    <w:p>
      <w:pPr>
        <w:pStyle w:val="Normal"/>
        <w:widowControl w:val="false"/>
        <w:spacing w:lineRule="auto" w:line="240" w:before="0" w:after="0"/>
        <w:jc w:val="center"/>
        <w:rPr>
          <w:rFonts w:ascii="Times New Roman" w:hAnsi="Times New Roman"/>
          <w:b/>
          <w:b/>
          <w:bCs/>
          <w:color w:val="00000A"/>
          <w:sz w:val="24"/>
          <w:szCs w:val="24"/>
        </w:rPr>
      </w:pPr>
      <w:r>
        <w:rPr>
          <w:rFonts w:ascii="Times New Roman" w:hAnsi="Times New Roman"/>
          <w:b/>
          <w:bCs/>
          <w:color w:val="00000A"/>
          <w:sz w:val="24"/>
          <w:szCs w:val="24"/>
        </w:rPr>
        <w:t xml:space="preserve">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0"/>
        <w:rPr>
          <w:rFonts w:ascii="Times New Roman" w:hAnsi="Times New Roman"/>
        </w:rPr>
      </w:pPr>
      <w:r>
        <w:rPr>
          <w:rFonts w:ascii="Times New Roman" w:hAnsi="Times New Roman"/>
        </w:rPr>
      </w:r>
    </w:p>
    <w:tbl>
      <w:tblPr>
        <w:tblW w:w="9448" w:type="dxa"/>
        <w:jc w:val="left"/>
        <w:tblInd w:w="162" w:type="dxa"/>
        <w:tblLayout w:type="fixed"/>
        <w:tblCellMar>
          <w:top w:w="0" w:type="dxa"/>
          <w:left w:w="108" w:type="dxa"/>
          <w:bottom w:w="0" w:type="dxa"/>
          <w:right w:w="108" w:type="dxa"/>
        </w:tblCellMar>
      </w:tblPr>
      <w:tblGrid>
        <w:gridCol w:w="6060"/>
        <w:gridCol w:w="3387"/>
      </w:tblGrid>
      <w:tr>
        <w:trPr>
          <w:trHeight w:val="1980" w:hRule="atLeast"/>
        </w:trPr>
        <w:tc>
          <w:tcPr>
            <w:tcW w:w="6060" w:type="dxa"/>
            <w:tcBorders/>
            <w:shd w:fill="FFFFFF" w:val="clear"/>
          </w:tcPr>
          <w:p>
            <w:pPr>
              <w:pStyle w:val="Normal"/>
              <w:widowControl w:val="false"/>
              <w:spacing w:lineRule="auto" w:line="240" w:before="0" w:after="0"/>
              <w:rPr>
                <w:sz w:val="24"/>
                <w:szCs w:val="24"/>
              </w:rPr>
            </w:pPr>
            <w:r>
              <w:rPr>
                <w:rFonts w:ascii="Times New Roman" w:hAnsi="Times New Roman"/>
                <w:sz w:val="24"/>
                <w:szCs w:val="24"/>
              </w:rPr>
              <w:t xml:space="preserve">ПРИНЯТО </w:t>
              <w:br/>
              <w:t>методическим советом</w:t>
            </w:r>
          </w:p>
          <w:p>
            <w:pPr>
              <w:pStyle w:val="Normal"/>
              <w:widowControl w:val="false"/>
              <w:spacing w:lineRule="auto" w:line="240" w:before="0" w:after="0"/>
              <w:rPr>
                <w:sz w:val="24"/>
                <w:szCs w:val="24"/>
              </w:rPr>
            </w:pPr>
            <w:r>
              <w:rPr>
                <w:rFonts w:ascii="Times New Roman" w:hAnsi="Times New Roman"/>
                <w:sz w:val="24"/>
                <w:szCs w:val="24"/>
              </w:rPr>
              <w:t>МАУДО ЦДТ Промышленного района</w:t>
            </w:r>
          </w:p>
          <w:p>
            <w:pPr>
              <w:pStyle w:val="Normal"/>
              <w:widowControl w:val="false"/>
              <w:spacing w:lineRule="auto" w:line="240" w:before="0" w:after="0"/>
              <w:rPr>
                <w:sz w:val="24"/>
                <w:szCs w:val="24"/>
              </w:rPr>
            </w:pPr>
            <w:r>
              <w:rPr>
                <w:rFonts w:ascii="Times New Roman" w:hAnsi="Times New Roman"/>
                <w:sz w:val="24"/>
                <w:szCs w:val="24"/>
              </w:rPr>
              <w:t>Протокол № __</w:t>
            </w:r>
          </w:p>
          <w:p>
            <w:pPr>
              <w:pStyle w:val="Normal"/>
              <w:widowControl w:val="false"/>
              <w:spacing w:lineRule="auto" w:line="240" w:before="0" w:after="0"/>
              <w:rPr>
                <w:sz w:val="24"/>
                <w:szCs w:val="24"/>
              </w:rPr>
            </w:pPr>
            <w:r>
              <w:rPr>
                <w:rFonts w:ascii="Times New Roman" w:hAnsi="Times New Roman"/>
                <w:sz w:val="24"/>
                <w:szCs w:val="24"/>
              </w:rPr>
              <w:t>от «___»__________20___г.</w:t>
              <w:br/>
            </w:r>
          </w:p>
        </w:tc>
        <w:tc>
          <w:tcPr>
            <w:tcW w:w="3387" w:type="dxa"/>
            <w:tcBorders/>
            <w:shd w:fill="FFFFFF" w:val="clear"/>
          </w:tcPr>
          <w:p>
            <w:pPr>
              <w:pStyle w:val="Normal"/>
              <w:widowControl w:val="false"/>
              <w:spacing w:lineRule="auto" w:line="240" w:before="0" w:after="0"/>
              <w:rPr>
                <w:sz w:val="24"/>
                <w:szCs w:val="24"/>
              </w:rPr>
            </w:pPr>
            <w:r>
              <w:rPr>
                <w:rFonts w:ascii="Times New Roman" w:hAnsi="Times New Roman"/>
                <w:sz w:val="24"/>
                <w:szCs w:val="24"/>
              </w:rPr>
              <w:t>УТВЕРЖДАЮ</w:t>
              <w:br/>
              <w:t xml:space="preserve">Директор МАУДО ЦДТ </w:t>
              <w:br/>
              <w:t>Промышленного района  __________Ю.В. Остаповская</w:t>
            </w:r>
          </w:p>
          <w:p>
            <w:pPr>
              <w:pStyle w:val="Normal"/>
              <w:widowControl w:val="false"/>
              <w:spacing w:lineRule="auto" w:line="240" w:before="0" w:after="0"/>
              <w:rPr>
                <w:sz w:val="24"/>
                <w:szCs w:val="24"/>
              </w:rPr>
            </w:pPr>
            <w:r>
              <w:rPr>
                <w:rFonts w:ascii="Times New Roman" w:hAnsi="Times New Roman"/>
                <w:sz w:val="24"/>
                <w:szCs w:val="24"/>
              </w:rPr>
              <w:t>Приказ № _________________</w:t>
            </w:r>
          </w:p>
          <w:p>
            <w:pPr>
              <w:pStyle w:val="Normal"/>
              <w:widowControl w:val="false"/>
              <w:spacing w:lineRule="auto" w:line="240" w:before="0" w:after="0"/>
              <w:rPr>
                <w:sz w:val="24"/>
                <w:szCs w:val="24"/>
              </w:rPr>
            </w:pPr>
            <w:r>
              <w:rPr>
                <w:rFonts w:ascii="Times New Roman" w:hAnsi="Times New Roman"/>
                <w:sz w:val="24"/>
                <w:szCs w:val="24"/>
              </w:rPr>
              <w:t>от «___»___________20___ г</w:t>
            </w:r>
          </w:p>
        </w:tc>
      </w:tr>
    </w:tbl>
    <w:p>
      <w:pPr>
        <w:pStyle w:val="Normal"/>
        <w:widowControl w:val="false"/>
        <w:spacing w:lineRule="auto" w:line="240" w:before="0" w:after="0"/>
        <w:rPr>
          <w:rFonts w:ascii="Times New Roman" w:hAnsi="Times New Roman"/>
        </w:rPr>
      </w:pPr>
      <w:r>
        <w:rPr>
          <w:rFonts w:ascii="Times New Roman" w:hAnsi="Times New Roman"/>
        </w:rPr>
      </w:r>
    </w:p>
    <w:p>
      <w:pPr>
        <w:pStyle w:val="Normal"/>
        <w:widowControl w:val="false"/>
        <w:spacing w:lineRule="auto" w:line="240" w:before="0" w:after="0"/>
        <w:jc w:val="center"/>
        <w:rPr/>
      </w:pPr>
      <w:r>
        <w:rPr/>
      </w:r>
    </w:p>
    <w:p>
      <w:pPr>
        <w:pStyle w:val="Normal"/>
        <w:widowControl w:val="false"/>
        <w:spacing w:lineRule="auto" w:line="240" w:before="0" w:after="0"/>
        <w:jc w:val="center"/>
        <w:rPr/>
      </w:pPr>
      <w:r>
        <w:rPr/>
      </w:r>
    </w:p>
    <w:p>
      <w:pPr>
        <w:pStyle w:val="Normal"/>
        <w:widowControl w:val="false"/>
        <w:spacing w:lineRule="auto" w:line="240" w:before="0" w:after="0"/>
        <w:jc w:val="center"/>
        <w:rPr>
          <w:rFonts w:ascii="Times New Roman" w:hAnsi="Times New Roman"/>
          <w:b/>
          <w:b/>
          <w:bCs/>
          <w:sz w:val="32"/>
          <w:szCs w:val="32"/>
        </w:rPr>
      </w:pPr>
      <w:r>
        <w:rPr>
          <w:rFonts w:ascii="Times New Roman" w:hAnsi="Times New Roman"/>
          <w:b/>
          <w:bCs/>
          <w:sz w:val="32"/>
          <w:szCs w:val="32"/>
        </w:rPr>
      </w:r>
    </w:p>
    <w:p>
      <w:pPr>
        <w:pStyle w:val="Normal"/>
        <w:widowControl w:val="false"/>
        <w:spacing w:lineRule="auto" w:line="240" w:before="0" w:after="0"/>
        <w:jc w:val="center"/>
        <w:rPr>
          <w:rFonts w:ascii="Times New Roman" w:hAnsi="Times New Roman"/>
          <w:b/>
          <w:b/>
          <w:bCs/>
          <w:sz w:val="32"/>
          <w:szCs w:val="32"/>
        </w:rPr>
      </w:pPr>
      <w:r>
        <w:rPr>
          <w:rFonts w:ascii="Times New Roman" w:hAnsi="Times New Roman"/>
          <w:b/>
          <w:bCs/>
          <w:sz w:val="32"/>
          <w:szCs w:val="32"/>
        </w:rPr>
      </w:r>
    </w:p>
    <w:p>
      <w:pPr>
        <w:pStyle w:val="Normal"/>
        <w:widowControl w:val="false"/>
        <w:spacing w:lineRule="auto" w:line="240" w:before="0" w:after="0"/>
        <w:jc w:val="center"/>
        <w:rPr>
          <w:rFonts w:ascii="Liberation Serif" w:hAnsi="Liberation Serif"/>
          <w:b/>
          <w:b/>
          <w:bCs/>
          <w:i w:val="false"/>
          <w:i w:val="false"/>
          <w:iCs w:val="false"/>
        </w:rPr>
      </w:pPr>
      <w:r>
        <w:rPr>
          <w:rFonts w:ascii="Liberation Serif" w:hAnsi="Liberation Serif"/>
          <w:b/>
          <w:bCs/>
          <w:i w:val="false"/>
          <w:iCs w:val="false"/>
          <w:sz w:val="32"/>
          <w:szCs w:val="32"/>
        </w:rPr>
        <w:t>Дополнительная общеобразовательная</w:t>
      </w:r>
    </w:p>
    <w:p>
      <w:pPr>
        <w:pStyle w:val="Normal"/>
        <w:widowControl w:val="false"/>
        <w:spacing w:lineRule="auto" w:line="240" w:before="0" w:after="0"/>
        <w:jc w:val="center"/>
        <w:rPr>
          <w:rFonts w:ascii="Liberation Serif" w:hAnsi="Liberation Serif"/>
          <w:b/>
          <w:b/>
          <w:bCs/>
          <w:i w:val="false"/>
          <w:i w:val="false"/>
          <w:iCs w:val="false"/>
        </w:rPr>
      </w:pPr>
      <w:r>
        <w:rPr>
          <w:rFonts w:ascii="Liberation Serif" w:hAnsi="Liberation Serif"/>
          <w:b/>
          <w:bCs/>
          <w:i w:val="false"/>
          <w:iCs w:val="false"/>
          <w:sz w:val="32"/>
          <w:szCs w:val="32"/>
        </w:rPr>
        <w:t>общеразвивающая программа художественной направленности</w:t>
      </w:r>
    </w:p>
    <w:p>
      <w:pPr>
        <w:pStyle w:val="Normal"/>
        <w:widowControl w:val="false"/>
        <w:spacing w:lineRule="auto" w:line="240" w:before="0" w:after="0"/>
        <w:jc w:val="center"/>
        <w:rPr>
          <w:rFonts w:ascii="Liberation Serif" w:hAnsi="Liberation Serif"/>
          <w:b/>
          <w:b/>
          <w:bCs/>
          <w:i w:val="false"/>
          <w:i w:val="false"/>
          <w:iCs w:val="false"/>
        </w:rPr>
      </w:pPr>
      <w:r>
        <w:rPr>
          <w:rFonts w:ascii="Liberation Serif" w:hAnsi="Liberation Serif"/>
          <w:b/>
          <w:bCs/>
          <w:i w:val="false"/>
          <w:iCs w:val="false"/>
          <w:sz w:val="52"/>
          <w:szCs w:val="52"/>
        </w:rPr>
        <w:t>«Премьера»</w:t>
      </w:r>
    </w:p>
    <w:p>
      <w:pPr>
        <w:pStyle w:val="Normal"/>
        <w:widowControl w:val="false"/>
        <w:spacing w:lineRule="auto" w:line="240" w:before="0" w:after="0"/>
        <w:ind w:left="0" w:right="0" w:firstLine="539"/>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0"/>
        <w:ind w:left="0" w:right="0" w:firstLine="539"/>
        <w:jc w:val="center"/>
        <w:rPr>
          <w:b w:val="false"/>
          <w:b w:val="false"/>
          <w:bCs w:val="false"/>
          <w:sz w:val="28"/>
          <w:szCs w:val="28"/>
        </w:rPr>
      </w:pPr>
      <w:r>
        <w:rPr>
          <w:b w:val="false"/>
          <w:bCs w:val="false"/>
          <w:sz w:val="28"/>
          <w:szCs w:val="28"/>
        </w:rPr>
      </w:r>
    </w:p>
    <w:p>
      <w:pPr>
        <w:pStyle w:val="Normal"/>
        <w:widowControl w:val="false"/>
        <w:spacing w:lineRule="auto" w:line="240" w:before="0" w:after="0"/>
        <w:ind w:left="0" w:right="0" w:hanging="0"/>
        <w:jc w:val="center"/>
        <w:rPr>
          <w:b w:val="false"/>
          <w:b w:val="false"/>
          <w:bCs w:val="false"/>
        </w:rPr>
      </w:pPr>
      <w:r>
        <w:rPr>
          <w:rFonts w:ascii="Times New Roman" w:hAnsi="Times New Roman"/>
          <w:b w:val="false"/>
          <w:bCs w:val="false"/>
          <w:sz w:val="28"/>
          <w:szCs w:val="28"/>
        </w:rPr>
        <w:t>Возраст учащихся: 7-9 лет</w:t>
      </w:r>
    </w:p>
    <w:p>
      <w:pPr>
        <w:pStyle w:val="Normal"/>
        <w:widowControl w:val="false"/>
        <w:spacing w:lineRule="auto" w:line="240" w:before="0" w:after="0"/>
        <w:ind w:left="0" w:right="0" w:hanging="0"/>
        <w:jc w:val="center"/>
        <w:rPr>
          <w:b w:val="false"/>
          <w:b w:val="false"/>
          <w:bCs w:val="false"/>
        </w:rPr>
      </w:pPr>
      <w:r>
        <w:rPr>
          <w:rFonts w:ascii="Times New Roman" w:hAnsi="Times New Roman"/>
          <w:b w:val="false"/>
          <w:bCs w:val="false"/>
          <w:sz w:val="28"/>
          <w:szCs w:val="28"/>
        </w:rPr>
        <w:t>Срок реализации: 1 год</w:t>
      </w:r>
    </w:p>
    <w:p>
      <w:pPr>
        <w:pStyle w:val="Normal"/>
        <w:widowControl w:val="false"/>
        <w:spacing w:lineRule="auto" w:line="240" w:before="0" w:after="0"/>
        <w:ind w:left="0" w:right="0" w:hanging="0"/>
        <w:jc w:val="center"/>
        <w:rPr>
          <w:rFonts w:ascii="Times New Roman" w:hAnsi="Times New Roman"/>
          <w:b w:val="false"/>
          <w:b w:val="false"/>
          <w:bCs w:val="false"/>
          <w:sz w:val="28"/>
          <w:szCs w:val="28"/>
        </w:rPr>
      </w:pPr>
      <w:r>
        <w:rPr>
          <w:rFonts w:ascii="Times New Roman" w:hAnsi="Times New Roman"/>
          <w:b w:val="false"/>
          <w:bCs w:val="false"/>
          <w:sz w:val="28"/>
          <w:szCs w:val="28"/>
        </w:rPr>
        <w:t>Количество часов: 144</w:t>
      </w:r>
    </w:p>
    <w:p>
      <w:pPr>
        <w:pStyle w:val="Normal"/>
        <w:widowControl w:val="false"/>
        <w:spacing w:lineRule="auto" w:line="240" w:before="0" w:after="0"/>
        <w:ind w:left="0" w:right="0" w:firstLine="539"/>
        <w:jc w:val="right"/>
        <w:rPr>
          <w:rFonts w:ascii="Times New Roman" w:hAnsi="Times New Roman"/>
          <w:b/>
          <w:b/>
          <w:bCs/>
          <w:sz w:val="28"/>
          <w:szCs w:val="28"/>
        </w:rPr>
      </w:pPr>
      <w:r>
        <w:rPr>
          <w:rFonts w:ascii="Times New Roman" w:hAnsi="Times New Roman"/>
          <w:b/>
          <w:bCs/>
          <w:sz w:val="28"/>
          <w:szCs w:val="28"/>
        </w:rPr>
      </w:r>
    </w:p>
    <w:p>
      <w:pPr>
        <w:pStyle w:val="Normal"/>
        <w:widowControl w:val="false"/>
        <w:spacing w:lineRule="auto" w:line="240" w:before="0" w:after="0"/>
        <w:ind w:left="0" w:right="0" w:hanging="10"/>
        <w:jc w:val="right"/>
        <w:rPr>
          <w:rFonts w:ascii="Times New Roman" w:hAnsi="Times New Roman"/>
          <w:b/>
          <w:b/>
          <w:bCs/>
          <w:sz w:val="28"/>
          <w:szCs w:val="28"/>
        </w:rPr>
      </w:pPr>
      <w:r>
        <w:rPr>
          <w:rFonts w:ascii="Times New Roman" w:hAnsi="Times New Roman"/>
          <w:b/>
          <w:bCs/>
          <w:sz w:val="28"/>
          <w:szCs w:val="28"/>
        </w:rPr>
      </w:r>
    </w:p>
    <w:p>
      <w:pPr>
        <w:pStyle w:val="Normal"/>
        <w:widowControl w:val="false"/>
        <w:spacing w:lineRule="auto" w:line="240" w:before="0" w:after="0"/>
        <w:ind w:left="0" w:right="0" w:firstLine="539"/>
        <w:jc w:val="right"/>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0"/>
        <w:ind w:left="0" w:right="0" w:firstLine="539"/>
        <w:jc w:val="right"/>
        <w:rPr>
          <w:rFonts w:ascii="Times New Roman" w:hAnsi="Times New Roman"/>
          <w:sz w:val="28"/>
          <w:szCs w:val="28"/>
        </w:rPr>
      </w:pPr>
      <w:r>
        <w:rPr>
          <w:rFonts w:ascii="Times New Roman" w:hAnsi="Times New Roman"/>
          <w:b w:val="false"/>
          <w:bCs w:val="false"/>
          <w:sz w:val="28"/>
          <w:szCs w:val="28"/>
        </w:rPr>
        <w:t>Автор-составитель</w:t>
      </w:r>
      <w:r>
        <w:rPr>
          <w:rFonts w:ascii="Times New Roman" w:hAnsi="Times New Roman"/>
          <w:sz w:val="28"/>
          <w:szCs w:val="28"/>
        </w:rPr>
        <w:t xml:space="preserve">: </w:t>
      </w:r>
      <w:r>
        <w:rPr>
          <w:rFonts w:ascii="Times New Roman" w:hAnsi="Times New Roman"/>
          <w:b w:val="false"/>
          <w:bCs w:val="false"/>
          <w:sz w:val="28"/>
          <w:szCs w:val="28"/>
        </w:rPr>
        <w:t>ФИО,</w:t>
      </w:r>
    </w:p>
    <w:p>
      <w:pPr>
        <w:pStyle w:val="Normal"/>
        <w:widowControl w:val="false"/>
        <w:spacing w:lineRule="auto" w:line="240" w:before="0" w:after="0"/>
        <w:ind w:left="0" w:right="0" w:firstLine="540"/>
        <w:jc w:val="right"/>
        <w:rPr>
          <w:rFonts w:ascii="Times New Roman" w:hAnsi="Times New Roman"/>
          <w:sz w:val="28"/>
          <w:szCs w:val="28"/>
        </w:rPr>
      </w:pPr>
      <w:r>
        <w:rPr>
          <w:rFonts w:ascii="Times New Roman" w:hAnsi="Times New Roman"/>
          <w:sz w:val="28"/>
          <w:szCs w:val="28"/>
        </w:rPr>
        <w:t xml:space="preserve">педагог дополнительного образования </w:t>
      </w:r>
    </w:p>
    <w:p>
      <w:pPr>
        <w:pStyle w:val="Normal"/>
        <w:widowControl w:val="false"/>
        <w:spacing w:lineRule="auto" w:line="240" w:before="0" w:after="0"/>
        <w:ind w:left="0" w:right="0" w:firstLine="540"/>
        <w:jc w:val="right"/>
        <w:rPr>
          <w:rFonts w:ascii="Times New Roman" w:hAnsi="Times New Roman"/>
          <w:sz w:val="28"/>
          <w:szCs w:val="28"/>
          <w:highlight w:val="none"/>
          <w:shd w:fill="auto" w:val="clear"/>
        </w:rPr>
      </w:pPr>
      <w:r>
        <w:rPr>
          <w:rFonts w:ascii="Times New Roman" w:hAnsi="Times New Roman"/>
          <w:sz w:val="28"/>
          <w:szCs w:val="28"/>
          <w:shd w:fill="auto" w:val="clear"/>
        </w:rPr>
      </w:r>
    </w:p>
    <w:p>
      <w:pPr>
        <w:pStyle w:val="Normal"/>
        <w:widowControl w:val="false"/>
        <w:spacing w:lineRule="auto" w:line="240" w:before="0" w:after="0"/>
        <w:ind w:left="0" w:right="0" w:firstLine="539"/>
        <w:jc w:val="right"/>
        <w:rPr>
          <w:rFonts w:ascii="Times New Roman" w:hAnsi="Times New Roman"/>
          <w:sz w:val="28"/>
          <w:szCs w:val="28"/>
          <w:shd w:fill="FFFF00" w:val="clear"/>
        </w:rPr>
      </w:pPr>
      <w:r>
        <w:rPr>
          <w:rFonts w:ascii="Times New Roman" w:hAnsi="Times New Roman"/>
          <w:sz w:val="28"/>
          <w:szCs w:val="28"/>
          <w:shd w:fill="FFFF00" w:val="clear"/>
        </w:rPr>
      </w:r>
    </w:p>
    <w:p>
      <w:pPr>
        <w:pStyle w:val="Normal"/>
        <w:widowControl w:val="false"/>
        <w:spacing w:lineRule="auto" w:line="240" w:before="0" w:after="0"/>
        <w:ind w:left="0" w:right="0" w:firstLine="539"/>
        <w:jc w:val="right"/>
        <w:rPr>
          <w:rFonts w:ascii="Times New Roman" w:hAnsi="Times New Roman"/>
          <w:sz w:val="28"/>
          <w:szCs w:val="28"/>
          <w:shd w:fill="FFFF00" w:val="clear"/>
        </w:rPr>
      </w:pPr>
      <w:r>
        <w:rPr>
          <w:rFonts w:ascii="Times New Roman" w:hAnsi="Times New Roman"/>
          <w:sz w:val="28"/>
          <w:szCs w:val="28"/>
          <w:shd w:fill="FFFF00" w:val="clear"/>
        </w:rPr>
      </w:r>
    </w:p>
    <w:p>
      <w:pPr>
        <w:pStyle w:val="Normal"/>
        <w:widowControl w:val="false"/>
        <w:spacing w:lineRule="auto" w:line="240" w:before="0" w:after="0"/>
        <w:jc w:val="center"/>
        <w:rPr>
          <w:rFonts w:ascii="Times New Roman" w:hAnsi="Times New Roman"/>
          <w:b/>
          <w:b/>
          <w:bCs/>
          <w:sz w:val="28"/>
          <w:szCs w:val="28"/>
        </w:rPr>
      </w:pPr>
      <w:r>
        <w:rPr>
          <w:rFonts w:ascii="Times New Roman" w:hAnsi="Times New Roman"/>
          <w:b/>
          <w:bCs/>
          <w:sz w:val="28"/>
          <w:szCs w:val="28"/>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rFonts w:ascii="Times New Roman" w:hAnsi="Times New Roman"/>
          <w:b w:val="false"/>
          <w:bCs w:val="false"/>
          <w:sz w:val="28"/>
          <w:szCs w:val="28"/>
        </w:rPr>
        <w:t>Оренбург, 2025</w:t>
      </w:r>
    </w:p>
    <w:p>
      <w:pPr>
        <w:pStyle w:val="Normal"/>
        <w:spacing w:lineRule="auto" w:line="240" w:before="0" w:after="0"/>
        <w:ind w:left="0" w:right="0" w:hanging="0"/>
        <w:jc w:val="right"/>
        <w:rPr>
          <w:sz w:val="24"/>
          <w:szCs w:val="24"/>
        </w:rPr>
      </w:pPr>
      <w:r>
        <w:rPr>
          <w:sz w:val="24"/>
          <w:szCs w:val="24"/>
        </w:rPr>
      </w:r>
    </w:p>
    <w:p>
      <w:pPr>
        <w:pStyle w:val="Normal"/>
        <w:spacing w:lineRule="auto" w:line="240" w:before="0" w:after="0"/>
        <w:ind w:left="0" w:right="0" w:hanging="0"/>
        <w:jc w:val="right"/>
        <w:rPr>
          <w:sz w:val="24"/>
          <w:szCs w:val="24"/>
        </w:rPr>
      </w:pPr>
      <w:r>
        <w:rPr>
          <w:rFonts w:eastAsia="Times New Roman" w:ascii="Times New Roman" w:hAnsi="Times New Roman"/>
          <w:sz w:val="24"/>
          <w:szCs w:val="24"/>
        </w:rPr>
        <w:t>Приложение 3</w:t>
      </w:r>
    </w:p>
    <w:p>
      <w:pPr>
        <w:pStyle w:val="Normal"/>
        <w:spacing w:lineRule="auto" w:line="240" w:before="0" w:after="0"/>
        <w:ind w:left="0" w:right="0" w:hanging="567"/>
        <w:jc w:val="center"/>
        <w:rPr>
          <w:rFonts w:ascii="Times New Roman" w:hAnsi="Times New Roman" w:eastAsia="Times New Roman"/>
          <w:sz w:val="24"/>
          <w:szCs w:val="24"/>
        </w:rPr>
      </w:pPr>
      <w:r>
        <w:drawing>
          <wp:anchor behindDoc="1" distT="0" distB="0" distL="0" distR="0" simplePos="0" locked="0" layoutInCell="0" allowOverlap="1" relativeHeight="3">
            <wp:simplePos x="0" y="0"/>
            <wp:positionH relativeFrom="column">
              <wp:posOffset>34290</wp:posOffset>
            </wp:positionH>
            <wp:positionV relativeFrom="paragraph">
              <wp:posOffset>144780</wp:posOffset>
            </wp:positionV>
            <wp:extent cx="1047750" cy="1047750"/>
            <wp:effectExtent l="0" t="0" r="0" b="0"/>
            <wp:wrapNone/>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4"/>
                    <a:stretch>
                      <a:fillRect/>
                    </a:stretch>
                  </pic:blipFill>
                  <pic:spPr bwMode="auto">
                    <a:xfrm>
                      <a:off x="0" y="0"/>
                      <a:ext cx="1047750" cy="1047750"/>
                    </a:xfrm>
                    <a:prstGeom prst="rect">
                      <a:avLst/>
                    </a:prstGeom>
                  </pic:spPr>
                </pic:pic>
              </a:graphicData>
            </a:graphic>
          </wp:anchor>
        </w:drawing>
      </w:r>
      <w:r>
        <w:rPr>
          <w:rFonts w:eastAsia="Times New Roman" w:ascii="Times New Roman" w:hAnsi="Times New Roman"/>
          <w:sz w:val="24"/>
          <w:szCs w:val="24"/>
        </w:rPr>
        <w:t xml:space="preserve">       </w:t>
      </w:r>
    </w:p>
    <w:p>
      <w:pPr>
        <w:pStyle w:val="Normal"/>
        <w:widowControl w:val="false"/>
        <w:tabs>
          <w:tab w:val="clear" w:pos="708"/>
          <w:tab w:val="left" w:pos="1985" w:leader="none"/>
        </w:tabs>
        <w:spacing w:lineRule="auto" w:line="240" w:before="0" w:after="0"/>
        <w:jc w:val="center"/>
        <w:rPr>
          <w:rFonts w:ascii="Times New Roman" w:hAnsi="Times New Roman"/>
          <w:b/>
          <w:b/>
          <w:bCs/>
          <w:color w:val="00000A"/>
          <w:sz w:val="24"/>
          <w:szCs w:val="24"/>
        </w:rPr>
      </w:pPr>
      <w:r>
        <w:rPr>
          <w:rFonts w:ascii="Times New Roman" w:hAnsi="Times New Roman"/>
          <w:b w:val="false"/>
          <w:bCs w:val="false"/>
          <w:i w:val="false"/>
          <w:iCs w:val="false"/>
          <w:color w:val="00000A"/>
          <w:sz w:val="24"/>
          <w:szCs w:val="24"/>
        </w:rPr>
        <w:t xml:space="preserve">                                  </w:t>
      </w:r>
      <w:r>
        <w:rPr>
          <w:rFonts w:ascii="Times New Roman" w:hAnsi="Times New Roman"/>
          <w:b w:val="false"/>
          <w:bCs w:val="false"/>
          <w:i w:val="false"/>
          <w:iCs w:val="false"/>
          <w:color w:val="00000A"/>
          <w:sz w:val="24"/>
          <w:szCs w:val="24"/>
        </w:rPr>
        <w:t xml:space="preserve">Управление образования администрации города Оренбурга </w:t>
      </w:r>
    </w:p>
    <w:p>
      <w:pPr>
        <w:pStyle w:val="Normal"/>
        <w:widowControl w:val="false"/>
        <w:tabs>
          <w:tab w:val="clear" w:pos="708"/>
          <w:tab w:val="left" w:pos="1985" w:leader="none"/>
        </w:tabs>
        <w:spacing w:lineRule="auto" w:line="240" w:before="0" w:after="0"/>
        <w:jc w:val="center"/>
        <w:rPr>
          <w:sz w:val="24"/>
          <w:szCs w:val="24"/>
        </w:rPr>
      </w:pPr>
      <w:r>
        <w:rPr>
          <w:rFonts w:ascii="Times New Roman" w:hAnsi="Times New Roman"/>
          <w:b w:val="false"/>
          <w:bCs w:val="false"/>
          <w:i w:val="false"/>
          <w:iCs w:val="false"/>
          <w:color w:val="00000A"/>
          <w:sz w:val="24"/>
          <w:szCs w:val="24"/>
        </w:rPr>
        <w:t xml:space="preserve">                                </w:t>
      </w:r>
      <w:r>
        <w:rPr>
          <w:rFonts w:ascii="Times New Roman" w:hAnsi="Times New Roman"/>
          <w:b w:val="false"/>
          <w:bCs w:val="false"/>
          <w:i w:val="false"/>
          <w:iCs w:val="false"/>
          <w:color w:val="00000A"/>
          <w:sz w:val="24"/>
          <w:szCs w:val="24"/>
        </w:rPr>
        <w:t xml:space="preserve">Муниципальное автономное учреждение дополнительного образования          </w:t>
      </w:r>
    </w:p>
    <w:p>
      <w:pPr>
        <w:pStyle w:val="Normal"/>
        <w:widowControl w:val="false"/>
        <w:tabs>
          <w:tab w:val="clear" w:pos="708"/>
          <w:tab w:val="left" w:pos="1985" w:leader="none"/>
        </w:tabs>
        <w:spacing w:lineRule="auto" w:line="240" w:before="0" w:after="0"/>
        <w:ind w:left="0" w:right="0" w:firstLine="1134"/>
        <w:jc w:val="center"/>
        <w:rPr>
          <w:sz w:val="24"/>
          <w:szCs w:val="24"/>
        </w:rPr>
      </w:pPr>
      <w:r>
        <w:rPr>
          <w:rFonts w:ascii="Times New Roman" w:hAnsi="Times New Roman"/>
          <w:b w:val="false"/>
          <w:bCs w:val="false"/>
          <w:i w:val="false"/>
          <w:iCs w:val="false"/>
          <w:color w:val="00000A"/>
          <w:sz w:val="24"/>
          <w:szCs w:val="24"/>
        </w:rPr>
        <w:t xml:space="preserve">             </w:t>
      </w:r>
      <w:r>
        <w:rPr>
          <w:rFonts w:ascii="Times New Roman" w:hAnsi="Times New Roman"/>
          <w:b w:val="false"/>
          <w:bCs w:val="false"/>
          <w:i w:val="false"/>
          <w:iCs w:val="false"/>
          <w:color w:val="00000A"/>
          <w:sz w:val="24"/>
          <w:szCs w:val="24"/>
        </w:rPr>
        <w:t>«Центр детского творчества» Промышленного  района</w:t>
      </w:r>
    </w:p>
    <w:p>
      <w:pPr>
        <w:pStyle w:val="Normal"/>
        <w:widowControl w:val="false"/>
        <w:tabs>
          <w:tab w:val="clear" w:pos="708"/>
          <w:tab w:val="left" w:pos="1985" w:leader="none"/>
        </w:tabs>
        <w:spacing w:lineRule="auto" w:line="240" w:before="0" w:after="0"/>
        <w:ind w:left="0" w:right="0" w:firstLine="1134"/>
        <w:jc w:val="center"/>
        <w:rPr>
          <w:rFonts w:ascii="Times New Roman" w:hAnsi="Times New Roman"/>
          <w:color w:val="00000A"/>
          <w:sz w:val="24"/>
          <w:szCs w:val="24"/>
        </w:rPr>
      </w:pPr>
      <w:r>
        <w:rPr>
          <w:rFonts w:ascii="Times New Roman" w:hAnsi="Times New Roman"/>
          <w:color w:val="00000A"/>
          <w:sz w:val="24"/>
          <w:szCs w:val="24"/>
        </w:rPr>
      </w:r>
    </w:p>
    <w:p>
      <w:pPr>
        <w:pStyle w:val="Normal"/>
        <w:widowControl w:val="false"/>
        <w:tabs>
          <w:tab w:val="clear" w:pos="708"/>
          <w:tab w:val="left" w:pos="1985" w:leader="none"/>
        </w:tabs>
        <w:spacing w:lineRule="auto" w:line="240" w:before="0" w:after="0"/>
        <w:ind w:left="0" w:right="0" w:firstLine="1134"/>
        <w:jc w:val="center"/>
        <w:rPr>
          <w:rFonts w:ascii="Times New Roman" w:hAnsi="Times New Roman"/>
          <w:color w:val="00000A"/>
          <w:sz w:val="24"/>
          <w:szCs w:val="24"/>
        </w:rPr>
      </w:pPr>
      <w:r>
        <w:rPr>
          <w:rFonts w:ascii="Times New Roman" w:hAnsi="Times New Roman"/>
          <w:color w:val="00000A"/>
          <w:sz w:val="24"/>
          <w:szCs w:val="24"/>
        </w:rPr>
      </w:r>
    </w:p>
    <w:p>
      <w:pPr>
        <w:pStyle w:val="Normal"/>
        <w:widowControl w:val="false"/>
        <w:spacing w:lineRule="auto" w:line="240" w:before="0" w:after="0"/>
        <w:ind w:left="0" w:right="0" w:firstLine="1134"/>
        <w:jc w:val="center"/>
        <w:rPr>
          <w:rFonts w:ascii="Times New Roman" w:hAnsi="Times New Roman"/>
          <w:b/>
          <w:b/>
          <w:bCs/>
          <w:color w:val="00000A"/>
          <w:sz w:val="24"/>
          <w:szCs w:val="24"/>
        </w:rPr>
      </w:pPr>
      <w:r>
        <w:rPr>
          <w:rFonts w:ascii="Times New Roman" w:hAnsi="Times New Roman"/>
          <w:b/>
          <w:bCs/>
          <w:color w:val="00000A"/>
          <w:sz w:val="24"/>
          <w:szCs w:val="24"/>
        </w:rPr>
      </w:r>
    </w:p>
    <w:p>
      <w:pPr>
        <w:pStyle w:val="Normal"/>
        <w:widowControl w:val="false"/>
        <w:spacing w:lineRule="auto" w:line="240" w:before="0" w:after="0"/>
        <w:ind w:left="0" w:right="0" w:firstLine="1134"/>
        <w:jc w:val="center"/>
        <w:rPr>
          <w:rFonts w:ascii="Times New Roman" w:hAnsi="Times New Roman"/>
          <w:b/>
          <w:b/>
          <w:bCs/>
          <w:color w:val="00000A"/>
          <w:sz w:val="24"/>
          <w:szCs w:val="24"/>
        </w:rPr>
      </w:pPr>
      <w:r>
        <w:rPr>
          <w:rFonts w:ascii="Times New Roman" w:hAnsi="Times New Roman"/>
          <w:b/>
          <w:bCs/>
          <w:color w:val="00000A"/>
          <w:sz w:val="24"/>
          <w:szCs w:val="24"/>
        </w:rPr>
      </w:r>
    </w:p>
    <w:p>
      <w:pPr>
        <w:pStyle w:val="Normal"/>
        <w:widowControl w:val="false"/>
        <w:spacing w:lineRule="auto" w:line="240" w:before="0" w:after="0"/>
        <w:rPr>
          <w:rFonts w:ascii="Times New Roman" w:hAnsi="Times New Roman"/>
        </w:rPr>
      </w:pPr>
      <w:r>
        <w:rPr>
          <w:rFonts w:ascii="Times New Roman" w:hAnsi="Times New Roman"/>
        </w:rPr>
      </w:r>
    </w:p>
    <w:tbl>
      <w:tblPr>
        <w:tblW w:w="9371" w:type="dxa"/>
        <w:jc w:val="left"/>
        <w:tblInd w:w="177" w:type="dxa"/>
        <w:tblLayout w:type="fixed"/>
        <w:tblCellMar>
          <w:top w:w="0" w:type="dxa"/>
          <w:left w:w="108" w:type="dxa"/>
          <w:bottom w:w="0" w:type="dxa"/>
          <w:right w:w="108" w:type="dxa"/>
        </w:tblCellMar>
      </w:tblPr>
      <w:tblGrid>
        <w:gridCol w:w="5730"/>
        <w:gridCol w:w="3640"/>
      </w:tblGrid>
      <w:tr>
        <w:trPr>
          <w:trHeight w:val="2054" w:hRule="atLeast"/>
        </w:trPr>
        <w:tc>
          <w:tcPr>
            <w:tcW w:w="5730" w:type="dxa"/>
            <w:tcBorders/>
            <w:shd w:fill="FFFFFF" w:val="clear"/>
          </w:tcPr>
          <w:p>
            <w:pPr>
              <w:pStyle w:val="Normal"/>
              <w:widowControl w:val="false"/>
              <w:spacing w:lineRule="auto" w:line="240" w:before="0" w:after="0"/>
              <w:rPr>
                <w:sz w:val="24"/>
                <w:szCs w:val="24"/>
              </w:rPr>
            </w:pPr>
            <w:r>
              <w:rPr>
                <w:rFonts w:ascii="Times New Roman" w:hAnsi="Times New Roman"/>
                <w:sz w:val="24"/>
                <w:szCs w:val="24"/>
              </w:rPr>
              <w:t xml:space="preserve">ПРИНЯТО </w:t>
              <w:br/>
              <w:t>методическим советом</w:t>
            </w:r>
          </w:p>
          <w:p>
            <w:pPr>
              <w:pStyle w:val="Normal"/>
              <w:widowControl w:val="false"/>
              <w:spacing w:lineRule="auto" w:line="240" w:before="0" w:after="0"/>
              <w:rPr>
                <w:sz w:val="24"/>
                <w:szCs w:val="24"/>
              </w:rPr>
            </w:pPr>
            <w:r>
              <w:rPr>
                <w:rFonts w:ascii="Times New Roman" w:hAnsi="Times New Roman"/>
                <w:sz w:val="24"/>
                <w:szCs w:val="24"/>
              </w:rPr>
              <w:t>МАУДО ЦДТ Промышленного района</w:t>
            </w:r>
          </w:p>
          <w:p>
            <w:pPr>
              <w:pStyle w:val="Normal"/>
              <w:widowControl w:val="false"/>
              <w:spacing w:lineRule="auto" w:line="240" w:before="0" w:after="0"/>
              <w:rPr>
                <w:sz w:val="24"/>
                <w:szCs w:val="24"/>
              </w:rPr>
            </w:pPr>
            <w:r>
              <w:rPr>
                <w:rFonts w:ascii="Times New Roman" w:hAnsi="Times New Roman"/>
                <w:sz w:val="24"/>
                <w:szCs w:val="24"/>
              </w:rPr>
              <w:t xml:space="preserve">Протокол № __ </w:t>
              <w:br/>
              <w:t>от «___»__________20___г.</w:t>
              <w:br/>
              <w:br/>
              <w:t>Изменения и дополнения к программе</w:t>
            </w:r>
          </w:p>
          <w:p>
            <w:pPr>
              <w:pStyle w:val="Normal"/>
              <w:widowControl w:val="false"/>
              <w:spacing w:lineRule="auto" w:line="240" w:before="0" w:after="0"/>
              <w:rPr>
                <w:sz w:val="24"/>
                <w:szCs w:val="24"/>
              </w:rPr>
            </w:pPr>
            <w:r>
              <w:rPr>
                <w:rFonts w:ascii="Times New Roman" w:hAnsi="Times New Roman"/>
                <w:sz w:val="24"/>
                <w:szCs w:val="24"/>
              </w:rPr>
              <w:t>приняты методическим советом</w:t>
            </w:r>
          </w:p>
          <w:p>
            <w:pPr>
              <w:pStyle w:val="Normal"/>
              <w:widowControl w:val="false"/>
              <w:spacing w:lineRule="auto" w:line="240" w:before="0" w:after="0"/>
              <w:rPr>
                <w:sz w:val="24"/>
                <w:szCs w:val="24"/>
              </w:rPr>
            </w:pPr>
            <w:r>
              <w:rPr>
                <w:rFonts w:ascii="Times New Roman" w:hAnsi="Times New Roman"/>
                <w:sz w:val="24"/>
                <w:szCs w:val="24"/>
              </w:rPr>
              <w:t>МАУДО ЦДТ Промышленного района</w:t>
            </w:r>
          </w:p>
          <w:p>
            <w:pPr>
              <w:pStyle w:val="Normal"/>
              <w:widowControl w:val="false"/>
              <w:spacing w:lineRule="auto" w:line="240" w:before="0" w:after="0"/>
              <w:rPr>
                <w:sz w:val="24"/>
                <w:szCs w:val="24"/>
              </w:rPr>
            </w:pPr>
            <w:r>
              <w:rPr>
                <w:rFonts w:ascii="Times New Roman" w:hAnsi="Times New Roman"/>
                <w:sz w:val="24"/>
                <w:szCs w:val="24"/>
              </w:rPr>
              <w:t>Протокол №___</w:t>
            </w:r>
          </w:p>
          <w:p>
            <w:pPr>
              <w:pStyle w:val="Normal"/>
              <w:widowControl w:val="false"/>
              <w:spacing w:lineRule="auto" w:line="240" w:before="0" w:after="0"/>
              <w:rPr>
                <w:sz w:val="24"/>
                <w:szCs w:val="24"/>
              </w:rPr>
            </w:pPr>
            <w:r>
              <w:rPr>
                <w:rFonts w:ascii="Times New Roman" w:hAnsi="Times New Roman"/>
                <w:sz w:val="24"/>
                <w:szCs w:val="24"/>
              </w:rPr>
              <w:t xml:space="preserve"> </w:t>
            </w:r>
            <w:r>
              <w:rPr>
                <w:rFonts w:ascii="Times New Roman" w:hAnsi="Times New Roman"/>
                <w:sz w:val="24"/>
                <w:szCs w:val="24"/>
              </w:rPr>
              <w:t>от «___»__________20___г.</w:t>
            </w:r>
          </w:p>
        </w:tc>
        <w:tc>
          <w:tcPr>
            <w:tcW w:w="3640" w:type="dxa"/>
            <w:tcBorders/>
            <w:shd w:fill="FFFFFF" w:val="clear"/>
          </w:tcPr>
          <w:p>
            <w:pPr>
              <w:pStyle w:val="Normal"/>
              <w:widowControl w:val="false"/>
              <w:spacing w:lineRule="auto" w:line="240" w:before="0" w:after="0"/>
              <w:rPr>
                <w:sz w:val="24"/>
                <w:szCs w:val="24"/>
              </w:rPr>
            </w:pPr>
            <w:r>
              <w:rPr>
                <w:rFonts w:ascii="Times New Roman" w:hAnsi="Times New Roman"/>
                <w:sz w:val="24"/>
                <w:szCs w:val="24"/>
              </w:rPr>
              <w:t>УТВЕРЖДАЮ</w:t>
              <w:br/>
              <w:t xml:space="preserve">Директор МАУДО ЦДТ </w:t>
              <w:br/>
              <w:t>Промышленного района  __________Ю.В. Остаповская</w:t>
            </w:r>
          </w:p>
          <w:p>
            <w:pPr>
              <w:pStyle w:val="Normal"/>
              <w:widowControl w:val="false"/>
              <w:spacing w:lineRule="auto" w:line="240" w:before="0" w:after="0"/>
              <w:rPr>
                <w:sz w:val="24"/>
                <w:szCs w:val="24"/>
              </w:rPr>
            </w:pPr>
            <w:r>
              <w:rPr>
                <w:rFonts w:ascii="Times New Roman" w:hAnsi="Times New Roman"/>
                <w:sz w:val="24"/>
                <w:szCs w:val="24"/>
              </w:rPr>
              <w:t>Приказ № _________________</w:t>
            </w:r>
          </w:p>
          <w:p>
            <w:pPr>
              <w:pStyle w:val="Normal"/>
              <w:widowControl w:val="false"/>
              <w:spacing w:lineRule="auto" w:line="240" w:before="0" w:after="0"/>
              <w:rPr>
                <w:sz w:val="24"/>
                <w:szCs w:val="24"/>
              </w:rPr>
            </w:pPr>
            <w:r>
              <w:rPr>
                <w:rFonts w:ascii="Times New Roman" w:hAnsi="Times New Roman"/>
                <w:sz w:val="24"/>
                <w:szCs w:val="24"/>
              </w:rPr>
              <w:t>от «___»__________20___г.</w:t>
            </w:r>
          </w:p>
          <w:p>
            <w:pPr>
              <w:pStyle w:val="Normal"/>
              <w:widowControl w:val="false"/>
              <w:spacing w:lineRule="auto" w:line="240" w:before="0" w:after="0"/>
              <w:rPr>
                <w:sz w:val="24"/>
                <w:szCs w:val="24"/>
              </w:rPr>
            </w:pPr>
            <w:r>
              <w:rPr>
                <w:sz w:val="24"/>
                <w:szCs w:val="24"/>
              </w:rPr>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r>
    </w:tbl>
    <w:p>
      <w:pPr>
        <w:pStyle w:val="Normal"/>
        <w:widowControl w:val="false"/>
        <w:spacing w:lineRule="auto" w:line="240" w:before="0" w:after="0"/>
        <w:rPr>
          <w:rFonts w:ascii="Times New Roman" w:hAnsi="Times New Roman"/>
        </w:rPr>
      </w:pPr>
      <w:r>
        <w:rPr>
          <w:rFonts w:ascii="Times New Roman" w:hAnsi="Times New Roman"/>
        </w:rPr>
      </w:r>
    </w:p>
    <w:p>
      <w:pPr>
        <w:pStyle w:val="Normal"/>
        <w:widowControl w:val="false"/>
        <w:spacing w:lineRule="auto" w:line="240" w:before="0" w:after="0"/>
        <w:jc w:val="center"/>
        <w:rPr/>
      </w:pPr>
      <w:r>
        <w:rPr/>
      </w:r>
    </w:p>
    <w:p>
      <w:pPr>
        <w:pStyle w:val="Normal"/>
        <w:widowControl w:val="false"/>
        <w:spacing w:lineRule="auto" w:line="240" w:before="0" w:after="0"/>
        <w:jc w:val="center"/>
        <w:rPr/>
      </w:pPr>
      <w:r>
        <w:rPr/>
      </w:r>
    </w:p>
    <w:p>
      <w:pPr>
        <w:pStyle w:val="Normal"/>
        <w:widowControl w:val="false"/>
        <w:spacing w:lineRule="auto" w:line="240" w:before="0" w:after="0"/>
        <w:jc w:val="center"/>
        <w:rPr/>
      </w:pPr>
      <w:r>
        <w:rPr/>
      </w:r>
    </w:p>
    <w:p>
      <w:pPr>
        <w:pStyle w:val="Normal"/>
        <w:widowControl w:val="false"/>
        <w:spacing w:lineRule="auto" w:line="240" w:before="0" w:after="0"/>
        <w:jc w:val="center"/>
        <w:rPr>
          <w:rFonts w:ascii="Liberation Serif" w:hAnsi="Liberation Serif"/>
          <w:b/>
          <w:b/>
          <w:bCs/>
          <w:i w:val="false"/>
          <w:i w:val="false"/>
          <w:iCs w:val="false"/>
          <w:sz w:val="32"/>
          <w:szCs w:val="32"/>
        </w:rPr>
      </w:pPr>
      <w:r>
        <w:rPr>
          <w:rFonts w:ascii="Liberation Serif" w:hAnsi="Liberation Serif"/>
          <w:b/>
          <w:bCs/>
          <w:i w:val="false"/>
          <w:iCs w:val="false"/>
          <w:sz w:val="32"/>
          <w:szCs w:val="32"/>
        </w:rPr>
        <w:t>Дополнительная общеобразовательная</w:t>
      </w:r>
    </w:p>
    <w:p>
      <w:pPr>
        <w:pStyle w:val="Normal"/>
        <w:widowControl w:val="false"/>
        <w:spacing w:lineRule="auto" w:line="240" w:before="0" w:after="0"/>
        <w:jc w:val="center"/>
        <w:rPr>
          <w:rFonts w:ascii="Liberation Serif" w:hAnsi="Liberation Serif"/>
          <w:b/>
          <w:b/>
          <w:bCs/>
          <w:i w:val="false"/>
          <w:i w:val="false"/>
          <w:iCs w:val="false"/>
          <w:sz w:val="32"/>
          <w:szCs w:val="32"/>
        </w:rPr>
      </w:pPr>
      <w:r>
        <w:rPr>
          <w:rFonts w:ascii="Liberation Serif" w:hAnsi="Liberation Serif"/>
          <w:b/>
          <w:bCs/>
          <w:i w:val="false"/>
          <w:iCs w:val="false"/>
          <w:sz w:val="32"/>
          <w:szCs w:val="32"/>
        </w:rPr>
        <w:t>общеразвивающая программа художественной направленности</w:t>
      </w:r>
    </w:p>
    <w:p>
      <w:pPr>
        <w:pStyle w:val="Normal"/>
        <w:widowControl w:val="false"/>
        <w:spacing w:lineRule="auto" w:line="240" w:before="0" w:after="0"/>
        <w:jc w:val="center"/>
        <w:rPr>
          <w:rFonts w:ascii="Liberation Serif" w:hAnsi="Liberation Serif"/>
          <w:b/>
          <w:b/>
          <w:bCs/>
          <w:i w:val="false"/>
          <w:i w:val="false"/>
          <w:iCs w:val="false"/>
        </w:rPr>
      </w:pPr>
      <w:r>
        <w:rPr>
          <w:rFonts w:ascii="Liberation Serif" w:hAnsi="Liberation Serif"/>
          <w:b/>
          <w:bCs/>
          <w:i w:val="false"/>
          <w:iCs w:val="false"/>
          <w:sz w:val="52"/>
          <w:szCs w:val="52"/>
        </w:rPr>
        <w:t>«Бумажная пластика»</w:t>
      </w:r>
    </w:p>
    <w:p>
      <w:pPr>
        <w:pStyle w:val="Normal"/>
        <w:widowControl w:val="false"/>
        <w:spacing w:lineRule="auto" w:line="240" w:before="0" w:after="0"/>
        <w:jc w:val="center"/>
        <w:rPr>
          <w:rFonts w:ascii="Times New Roman" w:hAnsi="Times New Roman"/>
          <w:b/>
          <w:b/>
          <w:bCs/>
          <w:i/>
          <w:i/>
          <w:iCs/>
        </w:rPr>
      </w:pPr>
      <w:r>
        <w:rPr>
          <w:rFonts w:ascii="Times New Roman" w:hAnsi="Times New Roman"/>
          <w:b/>
          <w:bCs/>
          <w:i/>
          <w:iCs/>
        </w:rPr>
      </w:r>
    </w:p>
    <w:p>
      <w:pPr>
        <w:pStyle w:val="Normal"/>
        <w:widowControl w:val="false"/>
        <w:spacing w:lineRule="auto" w:line="240" w:before="0" w:after="0"/>
        <w:ind w:left="0" w:right="0" w:firstLine="539"/>
        <w:jc w:val="center"/>
        <w:rPr>
          <w:rFonts w:ascii="Times New Roman" w:hAnsi="Times New Roman"/>
          <w:bCs/>
          <w:sz w:val="28"/>
          <w:szCs w:val="28"/>
        </w:rPr>
      </w:pPr>
      <w:r>
        <w:rPr>
          <w:rFonts w:ascii="Times New Roman" w:hAnsi="Times New Roman"/>
          <w:bCs/>
          <w:sz w:val="28"/>
          <w:szCs w:val="28"/>
        </w:rPr>
      </w:r>
    </w:p>
    <w:p>
      <w:pPr>
        <w:pStyle w:val="Normal"/>
        <w:widowControl w:val="false"/>
        <w:spacing w:lineRule="auto" w:line="240" w:before="0" w:after="0"/>
        <w:ind w:left="0" w:right="0" w:firstLine="539"/>
        <w:jc w:val="center"/>
        <w:rPr>
          <w:b w:val="false"/>
          <w:b w:val="false"/>
          <w:bCs w:val="false"/>
          <w:i w:val="false"/>
          <w:i w:val="false"/>
          <w:iCs w:val="false"/>
        </w:rPr>
      </w:pPr>
      <w:r>
        <w:rPr>
          <w:rFonts w:ascii="Times New Roman" w:hAnsi="Times New Roman"/>
          <w:b w:val="false"/>
          <w:bCs w:val="false"/>
          <w:i w:val="false"/>
          <w:iCs w:val="false"/>
          <w:sz w:val="28"/>
          <w:szCs w:val="28"/>
        </w:rPr>
        <w:t>Возраст учащихся: 7-10 лет</w:t>
      </w:r>
    </w:p>
    <w:p>
      <w:pPr>
        <w:pStyle w:val="Normal"/>
        <w:widowControl w:val="false"/>
        <w:spacing w:lineRule="auto" w:line="240" w:before="0" w:after="0"/>
        <w:ind w:left="0" w:right="0" w:firstLine="539"/>
        <w:jc w:val="center"/>
        <w:rPr>
          <w:rFonts w:ascii="Times New Roman" w:hAnsi="Times New Roman"/>
          <w:sz w:val="28"/>
          <w:szCs w:val="28"/>
        </w:rPr>
      </w:pPr>
      <w:r>
        <w:rPr>
          <w:rFonts w:ascii="Times New Roman" w:hAnsi="Times New Roman"/>
          <w:b w:val="false"/>
          <w:bCs w:val="false"/>
          <w:i w:val="false"/>
          <w:iCs w:val="false"/>
          <w:sz w:val="28"/>
          <w:szCs w:val="28"/>
        </w:rPr>
        <w:t xml:space="preserve">Срок реализации: </w:t>
      </w:r>
      <w:r>
        <w:rPr>
          <w:rFonts w:ascii="Times New Roman" w:hAnsi="Times New Roman"/>
          <w:bCs/>
          <w:sz w:val="28"/>
          <w:szCs w:val="28"/>
        </w:rPr>
        <w:t>2</w:t>
      </w:r>
      <w:r>
        <w:rPr>
          <w:rFonts w:ascii="Times New Roman" w:hAnsi="Times New Roman"/>
          <w:b/>
          <w:bCs/>
          <w:sz w:val="28"/>
          <w:szCs w:val="28"/>
        </w:rPr>
        <w:t xml:space="preserve"> </w:t>
      </w:r>
      <w:r>
        <w:rPr>
          <w:rFonts w:ascii="Times New Roman" w:hAnsi="Times New Roman"/>
          <w:sz w:val="28"/>
          <w:szCs w:val="28"/>
        </w:rPr>
        <w:t>года</w:t>
      </w:r>
    </w:p>
    <w:p>
      <w:pPr>
        <w:pStyle w:val="Normal"/>
        <w:widowControl w:val="false"/>
        <w:spacing w:lineRule="auto" w:line="240" w:before="0" w:after="0"/>
        <w:ind w:left="0" w:right="0" w:firstLine="539"/>
        <w:jc w:val="center"/>
        <w:rPr>
          <w:rFonts w:ascii="Times New Roman" w:hAnsi="Times New Roman"/>
          <w:b w:val="false"/>
          <w:b w:val="false"/>
          <w:bCs w:val="false"/>
          <w:sz w:val="28"/>
          <w:szCs w:val="28"/>
        </w:rPr>
      </w:pPr>
      <w:r>
        <w:rPr>
          <w:rFonts w:ascii="Times New Roman" w:hAnsi="Times New Roman"/>
          <w:b w:val="false"/>
          <w:bCs w:val="false"/>
          <w:sz w:val="28"/>
          <w:szCs w:val="28"/>
        </w:rPr>
        <w:t>Количество часов: 216</w:t>
      </w:r>
    </w:p>
    <w:p>
      <w:pPr>
        <w:pStyle w:val="Normal"/>
        <w:widowControl w:val="false"/>
        <w:spacing w:lineRule="auto" w:line="240" w:before="0" w:after="0"/>
        <w:ind w:left="0" w:right="0" w:firstLine="539"/>
        <w:jc w:val="right"/>
        <w:rPr>
          <w:rFonts w:ascii="Times New Roman" w:hAnsi="Times New Roman"/>
          <w:b/>
          <w:b/>
          <w:bCs/>
          <w:sz w:val="28"/>
          <w:szCs w:val="28"/>
        </w:rPr>
      </w:pPr>
      <w:r>
        <w:rPr>
          <w:rFonts w:ascii="Times New Roman" w:hAnsi="Times New Roman"/>
          <w:b/>
          <w:bCs/>
          <w:sz w:val="28"/>
          <w:szCs w:val="28"/>
        </w:rPr>
      </w:r>
    </w:p>
    <w:p>
      <w:pPr>
        <w:pStyle w:val="Normal"/>
        <w:widowControl w:val="false"/>
        <w:spacing w:lineRule="auto" w:line="240" w:before="0" w:after="0"/>
        <w:ind w:left="0" w:right="0" w:firstLine="539"/>
        <w:jc w:val="right"/>
        <w:rPr>
          <w:rFonts w:ascii="Times New Roman" w:hAnsi="Times New Roman"/>
          <w:b/>
          <w:b/>
          <w:bCs/>
          <w:sz w:val="28"/>
          <w:szCs w:val="28"/>
        </w:rPr>
      </w:pPr>
      <w:r>
        <w:rPr>
          <w:rFonts w:ascii="Times New Roman" w:hAnsi="Times New Roman"/>
          <w:b/>
          <w:bCs/>
          <w:sz w:val="28"/>
          <w:szCs w:val="28"/>
        </w:rPr>
      </w:r>
    </w:p>
    <w:p>
      <w:pPr>
        <w:pStyle w:val="Normal"/>
        <w:widowControl w:val="false"/>
        <w:spacing w:lineRule="auto" w:line="240" w:before="0" w:after="0"/>
        <w:ind w:left="0" w:right="0" w:hanging="10"/>
        <w:jc w:val="right"/>
        <w:rPr>
          <w:rFonts w:ascii="Times New Roman" w:hAnsi="Times New Roman"/>
          <w:b/>
          <w:b/>
          <w:bCs/>
          <w:sz w:val="28"/>
          <w:szCs w:val="28"/>
        </w:rPr>
      </w:pPr>
      <w:r>
        <w:rPr>
          <w:rFonts w:ascii="Times New Roman" w:hAnsi="Times New Roman"/>
          <w:b/>
          <w:bCs/>
          <w:sz w:val="28"/>
          <w:szCs w:val="28"/>
        </w:rPr>
      </w:r>
    </w:p>
    <w:p>
      <w:pPr>
        <w:pStyle w:val="Normal"/>
        <w:widowControl w:val="false"/>
        <w:spacing w:lineRule="auto" w:line="240" w:before="0" w:after="0"/>
        <w:ind w:left="0" w:right="0" w:firstLine="539"/>
        <w:jc w:val="right"/>
        <w:rPr>
          <w:rFonts w:ascii="Times New Roman" w:hAnsi="Times New Roman"/>
          <w:sz w:val="28"/>
          <w:szCs w:val="28"/>
        </w:rPr>
      </w:pPr>
      <w:r>
        <w:rPr>
          <w:rFonts w:ascii="Times New Roman" w:hAnsi="Times New Roman"/>
          <w:b w:val="false"/>
          <w:bCs w:val="false"/>
          <w:sz w:val="28"/>
          <w:szCs w:val="28"/>
        </w:rPr>
        <w:t>Автор-составитель</w:t>
      </w:r>
      <w:r>
        <w:rPr>
          <w:rFonts w:ascii="Times New Roman" w:hAnsi="Times New Roman"/>
          <w:sz w:val="28"/>
          <w:szCs w:val="28"/>
        </w:rPr>
        <w:t xml:space="preserve">: </w:t>
      </w:r>
      <w:r>
        <w:rPr>
          <w:rFonts w:ascii="Times New Roman" w:hAnsi="Times New Roman"/>
          <w:b w:val="false"/>
          <w:bCs w:val="false"/>
          <w:sz w:val="28"/>
          <w:szCs w:val="28"/>
        </w:rPr>
        <w:t>ФИО,</w:t>
      </w:r>
    </w:p>
    <w:p>
      <w:pPr>
        <w:pStyle w:val="Normal"/>
        <w:widowControl w:val="false"/>
        <w:spacing w:lineRule="auto" w:line="240" w:before="0" w:after="0"/>
        <w:ind w:left="0" w:right="0" w:firstLine="540"/>
        <w:jc w:val="right"/>
        <w:rPr>
          <w:rFonts w:ascii="Times New Roman" w:hAnsi="Times New Roman"/>
          <w:sz w:val="28"/>
          <w:szCs w:val="28"/>
        </w:rPr>
      </w:pPr>
      <w:r>
        <w:rPr>
          <w:rFonts w:ascii="Times New Roman" w:hAnsi="Times New Roman"/>
          <w:sz w:val="28"/>
          <w:szCs w:val="28"/>
        </w:rPr>
        <w:t xml:space="preserve">педагог дополнительного образования </w:t>
      </w:r>
    </w:p>
    <w:p>
      <w:pPr>
        <w:pStyle w:val="Normal"/>
        <w:widowControl w:val="false"/>
        <w:spacing w:lineRule="auto" w:line="240" w:before="0" w:after="0"/>
        <w:ind w:left="0" w:right="0" w:firstLine="540"/>
        <w:jc w:val="right"/>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0"/>
        <w:ind w:left="0" w:right="0" w:firstLine="539"/>
        <w:jc w:val="right"/>
        <w:rPr>
          <w:rFonts w:ascii="Times New Roman" w:hAnsi="Times New Roman"/>
          <w:sz w:val="28"/>
          <w:szCs w:val="28"/>
          <w:shd w:fill="FFFF00" w:val="clear"/>
        </w:rPr>
      </w:pPr>
      <w:r>
        <w:rPr>
          <w:rFonts w:ascii="Times New Roman" w:hAnsi="Times New Roman"/>
          <w:sz w:val="28"/>
          <w:szCs w:val="28"/>
          <w:shd w:fill="FFFF00" w:val="clear"/>
        </w:rPr>
      </w:r>
    </w:p>
    <w:p>
      <w:pPr>
        <w:pStyle w:val="Normal"/>
        <w:widowControl w:val="false"/>
        <w:spacing w:lineRule="auto" w:line="240" w:before="0" w:after="0"/>
        <w:ind w:left="0" w:right="0" w:firstLine="540"/>
        <w:jc w:val="right"/>
        <w:rPr>
          <w:rFonts w:ascii="Times New Roman" w:hAnsi="Times New Roman"/>
          <w:sz w:val="28"/>
          <w:szCs w:val="28"/>
          <w:shd w:fill="FFFF00" w:val="clear"/>
        </w:rPr>
      </w:pPr>
      <w:r>
        <w:rPr>
          <w:rFonts w:ascii="Times New Roman" w:hAnsi="Times New Roman"/>
          <w:sz w:val="28"/>
          <w:szCs w:val="28"/>
          <w:shd w:fill="FFFF00" w:val="clear"/>
        </w:rPr>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b w:val="false"/>
          <w:bCs w:val="false"/>
        </w:rPr>
      </w:r>
    </w:p>
    <w:p>
      <w:pPr>
        <w:pStyle w:val="Normal"/>
        <w:widowControl w:val="false"/>
        <w:spacing w:lineRule="auto" w:line="240" w:before="0" w:after="0"/>
        <w:jc w:val="center"/>
        <w:rPr>
          <w:b w:val="false"/>
          <w:b w:val="false"/>
          <w:bCs w:val="false"/>
        </w:rPr>
      </w:pPr>
      <w:r>
        <w:rPr>
          <w:rFonts w:ascii="Times New Roman" w:hAnsi="Times New Roman"/>
          <w:b w:val="false"/>
          <w:bCs w:val="false"/>
          <w:sz w:val="28"/>
          <w:szCs w:val="28"/>
        </w:rPr>
        <w:t>Оренбург, 2025</w:t>
      </w:r>
    </w:p>
    <w:p>
      <w:pPr>
        <w:pStyle w:val="Normal"/>
        <w:widowControl w:val="false"/>
        <w:spacing w:lineRule="auto" w:line="240" w:before="0" w:after="0"/>
        <w:ind w:left="0" w:right="0" w:hanging="0"/>
        <w:jc w:val="right"/>
        <w:rPr>
          <w:sz w:val="24"/>
          <w:szCs w:val="24"/>
        </w:rPr>
      </w:pPr>
      <w:r>
        <w:rPr>
          <w:rFonts w:eastAsia="Times New Roman" w:ascii="Times New Roman" w:hAnsi="Times New Roman"/>
          <w:b w:val="false"/>
          <w:bCs w:val="false"/>
          <w:sz w:val="24"/>
          <w:szCs w:val="24"/>
        </w:rPr>
        <w:t>Приложение  4</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p>
      <w:pPr>
        <w:pStyle w:val="Normal"/>
        <w:tabs>
          <w:tab w:val="clear" w:pos="708"/>
          <w:tab w:val="left" w:pos="4110" w:leader="none"/>
        </w:tabs>
        <w:spacing w:lineRule="auto" w:line="360" w:before="0" w:after="0"/>
        <w:jc w:val="center"/>
        <w:rPr>
          <w:rFonts w:ascii="Times New Roman" w:hAnsi="Times New Roman" w:eastAsia="Times New Roman"/>
          <w:b/>
          <w:b/>
          <w:bCs/>
          <w:sz w:val="28"/>
          <w:szCs w:val="28"/>
        </w:rPr>
      </w:pPr>
      <w:r>
        <w:rPr>
          <w:rFonts w:eastAsia="Times New Roman" w:ascii="Times New Roman" w:hAnsi="Times New Roman"/>
          <w:b/>
          <w:bCs/>
          <w:sz w:val="28"/>
          <w:szCs w:val="28"/>
        </w:rPr>
        <w:t>Оформление учебного плана</w:t>
      </w:r>
    </w:p>
    <w:p>
      <w:pPr>
        <w:pStyle w:val="Normal"/>
        <w:tabs>
          <w:tab w:val="clear" w:pos="708"/>
          <w:tab w:val="left" w:pos="4110" w:leader="none"/>
        </w:tabs>
        <w:spacing w:lineRule="auto" w:line="360" w:before="0" w:after="0"/>
        <w:jc w:val="center"/>
        <w:rPr>
          <w:rFonts w:ascii="Times New Roman" w:hAnsi="Times New Roman" w:eastAsia="Times New Roman"/>
          <w:b/>
          <w:b/>
          <w:bCs/>
          <w:sz w:val="28"/>
          <w:szCs w:val="28"/>
        </w:rPr>
      </w:pPr>
      <w:r>
        <w:rPr>
          <w:rFonts w:eastAsia="Times New Roman" w:ascii="Times New Roman" w:hAnsi="Times New Roman"/>
          <w:b/>
          <w:bCs/>
          <w:sz w:val="28"/>
          <w:szCs w:val="28"/>
        </w:rPr>
        <w:t>1 год обучения</w:t>
      </w:r>
    </w:p>
    <w:tbl>
      <w:tblPr>
        <w:tblW w:w="9345" w:type="dxa"/>
        <w:jc w:val="center"/>
        <w:tblInd w:w="0" w:type="dxa"/>
        <w:tblLayout w:type="fixed"/>
        <w:tblCellMar>
          <w:top w:w="0" w:type="dxa"/>
          <w:left w:w="78" w:type="dxa"/>
          <w:bottom w:w="0" w:type="dxa"/>
          <w:right w:w="108" w:type="dxa"/>
        </w:tblCellMar>
      </w:tblPr>
      <w:tblGrid>
        <w:gridCol w:w="667"/>
        <w:gridCol w:w="2723"/>
        <w:gridCol w:w="1261"/>
        <w:gridCol w:w="1412"/>
        <w:gridCol w:w="1477"/>
        <w:gridCol w:w="6"/>
        <w:gridCol w:w="1798"/>
      </w:tblGrid>
      <w:tr>
        <w:trPr/>
        <w:tc>
          <w:tcPr>
            <w:tcW w:w="667" w:type="dxa"/>
            <w:vMerge w:val="restart"/>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 xml:space="preserve">№ </w:t>
            </w:r>
            <w:r>
              <w:rPr>
                <w:rFonts w:eastAsia="Times New Roman" w:ascii="Times New Roman" w:hAnsi="Times New Roman"/>
                <w:b/>
                <w:bCs/>
                <w:sz w:val="24"/>
                <w:szCs w:val="24"/>
              </w:rPr>
              <w:t>п/п</w:t>
            </w:r>
          </w:p>
        </w:tc>
        <w:tc>
          <w:tcPr>
            <w:tcW w:w="2723" w:type="dxa"/>
            <w:vMerge w:val="restart"/>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Наименование раздела, темы</w:t>
            </w:r>
          </w:p>
        </w:tc>
        <w:tc>
          <w:tcPr>
            <w:tcW w:w="4156" w:type="dxa"/>
            <w:gridSpan w:val="4"/>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uppressAutoHyphens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Количество часов</w:t>
            </w:r>
          </w:p>
        </w:tc>
        <w:tc>
          <w:tcPr>
            <w:tcW w:w="1798"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Формы аттестации/ контроля</w:t>
            </w:r>
          </w:p>
        </w:tc>
      </w:tr>
      <w:tr>
        <w:trPr/>
        <w:tc>
          <w:tcPr>
            <w:tcW w:w="667" w:type="dxa"/>
            <w:vMerge w:val="continue"/>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uppressAutoHyphens w:val="true"/>
              <w:bidi w:val="0"/>
              <w:spacing w:lineRule="auto" w:line="276" w:before="0" w:after="200"/>
              <w:jc w:val="left"/>
              <w:rPr/>
            </w:pPr>
            <w:r>
              <w:rPr/>
            </w:r>
          </w:p>
        </w:tc>
        <w:tc>
          <w:tcPr>
            <w:tcW w:w="2723" w:type="dxa"/>
            <w:vMerge w:val="continue"/>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uppressAutoHyphens w:val="true"/>
              <w:bidi w:val="0"/>
              <w:spacing w:lineRule="auto" w:line="276" w:before="0" w:after="200"/>
              <w:jc w:val="left"/>
              <w:rPr/>
            </w:pPr>
            <w:r>
              <w:rPr/>
            </w:r>
          </w:p>
        </w:tc>
        <w:tc>
          <w:tcPr>
            <w:tcW w:w="1261"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всего</w:t>
            </w:r>
          </w:p>
        </w:tc>
        <w:tc>
          <w:tcPr>
            <w:tcW w:w="1412"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uppressAutoHyphens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теория</w:t>
            </w:r>
          </w:p>
        </w:tc>
        <w:tc>
          <w:tcPr>
            <w:tcW w:w="147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uppressAutoHyphens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практика</w:t>
            </w:r>
          </w:p>
        </w:tc>
        <w:tc>
          <w:tcPr>
            <w:tcW w:w="1804" w:type="dxa"/>
            <w:gridSpan w:val="2"/>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r>
          </w:p>
        </w:tc>
      </w:tr>
      <w:tr>
        <w:trPr/>
        <w:tc>
          <w:tcPr>
            <w:tcW w:w="66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1</w:t>
            </w:r>
          </w:p>
        </w:tc>
        <w:tc>
          <w:tcPr>
            <w:tcW w:w="2723"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t>Вводное занятие</w:t>
            </w:r>
          </w:p>
        </w:tc>
        <w:tc>
          <w:tcPr>
            <w:tcW w:w="1261"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2</w:t>
            </w:r>
          </w:p>
        </w:tc>
        <w:tc>
          <w:tcPr>
            <w:tcW w:w="1412"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1</w:t>
            </w:r>
          </w:p>
        </w:tc>
        <w:tc>
          <w:tcPr>
            <w:tcW w:w="147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r>
          </w:p>
        </w:tc>
        <w:tc>
          <w:tcPr>
            <w:tcW w:w="1804" w:type="dxa"/>
            <w:gridSpan w:val="2"/>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t>педагогическое наблюдение</w:t>
            </w:r>
          </w:p>
        </w:tc>
      </w:tr>
      <w:tr>
        <w:trPr/>
        <w:tc>
          <w:tcPr>
            <w:tcW w:w="66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2</w:t>
            </w:r>
          </w:p>
        </w:tc>
        <w:tc>
          <w:tcPr>
            <w:tcW w:w="2723"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
                <w:b/>
                <w:bCs/>
                <w:sz w:val="24"/>
                <w:szCs w:val="24"/>
              </w:rPr>
            </w:pPr>
            <w:r>
              <w:rPr>
                <w:rFonts w:eastAsia="Times New Roman" w:ascii="Times New Roman" w:hAnsi="Times New Roman"/>
                <w:b/>
                <w:bCs/>
                <w:sz w:val="24"/>
                <w:szCs w:val="24"/>
              </w:rPr>
              <w:t>Раздел 1. Основы театральной культуры</w:t>
            </w:r>
          </w:p>
        </w:tc>
        <w:tc>
          <w:tcPr>
            <w:tcW w:w="1261"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12</w:t>
            </w:r>
          </w:p>
        </w:tc>
        <w:tc>
          <w:tcPr>
            <w:tcW w:w="1412"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6</w:t>
            </w:r>
          </w:p>
        </w:tc>
        <w:tc>
          <w:tcPr>
            <w:tcW w:w="147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6</w:t>
            </w:r>
          </w:p>
        </w:tc>
        <w:tc>
          <w:tcPr>
            <w:tcW w:w="1804" w:type="dxa"/>
            <w:gridSpan w:val="2"/>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r>
          </w:p>
        </w:tc>
      </w:tr>
      <w:tr>
        <w:trPr/>
        <w:tc>
          <w:tcPr>
            <w:tcW w:w="66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3</w:t>
            </w:r>
          </w:p>
        </w:tc>
        <w:tc>
          <w:tcPr>
            <w:tcW w:w="2723"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t>Зарождение искусства</w:t>
            </w:r>
          </w:p>
        </w:tc>
        <w:tc>
          <w:tcPr>
            <w:tcW w:w="1261"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2</w:t>
            </w:r>
          </w:p>
        </w:tc>
        <w:tc>
          <w:tcPr>
            <w:tcW w:w="1412"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2</w:t>
            </w:r>
          </w:p>
        </w:tc>
        <w:tc>
          <w:tcPr>
            <w:tcW w:w="147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w:t>
            </w:r>
          </w:p>
        </w:tc>
        <w:tc>
          <w:tcPr>
            <w:tcW w:w="1804" w:type="dxa"/>
            <w:gridSpan w:val="2"/>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t>устный опрос</w:t>
            </w:r>
          </w:p>
        </w:tc>
      </w:tr>
      <w:tr>
        <w:trPr/>
        <w:tc>
          <w:tcPr>
            <w:tcW w:w="66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4...</w:t>
            </w:r>
          </w:p>
        </w:tc>
        <w:tc>
          <w:tcPr>
            <w:tcW w:w="2723"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t>Театр как вид искусства</w:t>
            </w:r>
          </w:p>
        </w:tc>
        <w:tc>
          <w:tcPr>
            <w:tcW w:w="1261"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2</w:t>
            </w:r>
          </w:p>
        </w:tc>
        <w:tc>
          <w:tcPr>
            <w:tcW w:w="1412"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1</w:t>
            </w:r>
          </w:p>
        </w:tc>
        <w:tc>
          <w:tcPr>
            <w:tcW w:w="147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1</w:t>
            </w:r>
          </w:p>
        </w:tc>
        <w:tc>
          <w:tcPr>
            <w:tcW w:w="1804" w:type="dxa"/>
            <w:gridSpan w:val="2"/>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t>педагогическое наблюдение</w:t>
            </w:r>
          </w:p>
        </w:tc>
      </w:tr>
      <w:tr>
        <w:trPr/>
        <w:tc>
          <w:tcPr>
            <w:tcW w:w="66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r>
          </w:p>
        </w:tc>
        <w:tc>
          <w:tcPr>
            <w:tcW w:w="2723"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t>Итого:</w:t>
            </w:r>
          </w:p>
        </w:tc>
        <w:tc>
          <w:tcPr>
            <w:tcW w:w="1261"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108</w:t>
            </w:r>
          </w:p>
        </w:tc>
        <w:tc>
          <w:tcPr>
            <w:tcW w:w="1412"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36</w:t>
            </w:r>
          </w:p>
          <w:p>
            <w:pPr>
              <w:pStyle w:val="Normal"/>
              <w:widowControl w:val="false"/>
              <w:spacing w:lineRule="auto" w:line="240" w:before="0" w:after="0"/>
              <w:ind w:left="0" w:right="0" w:hanging="0"/>
              <w:jc w:val="center"/>
              <w:rPr>
                <w:rFonts w:ascii="Times New Roman" w:hAnsi="Times New Roman" w:eastAsia="Times New Roman"/>
                <w:sz w:val="24"/>
                <w:szCs w:val="24"/>
              </w:rPr>
            </w:pPr>
            <w:r>
              <w:rPr>
                <w:rFonts w:eastAsia="Times New Roman" w:ascii="Times New Roman" w:hAnsi="Times New Roman"/>
                <w:bCs/>
                <w:sz w:val="24"/>
                <w:szCs w:val="24"/>
              </w:rPr>
              <w:t>Не более 30%</w:t>
            </w:r>
          </w:p>
        </w:tc>
        <w:tc>
          <w:tcPr>
            <w:tcW w:w="1477"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72</w:t>
            </w:r>
          </w:p>
          <w:p>
            <w:pPr>
              <w:pStyle w:val="Normal"/>
              <w:widowControl w:val="false"/>
              <w:spacing w:lineRule="auto" w:line="240" w:before="0" w:after="0"/>
              <w:jc w:val="center"/>
              <w:rPr>
                <w:rFonts w:ascii="Times New Roman" w:hAnsi="Times New Roman" w:eastAsia="Times New Roman"/>
                <w:bCs/>
                <w:sz w:val="24"/>
                <w:szCs w:val="24"/>
              </w:rPr>
            </w:pPr>
            <w:r>
              <w:rPr>
                <w:rFonts w:eastAsia="Times New Roman" w:ascii="Times New Roman" w:hAnsi="Times New Roman"/>
                <w:bCs/>
                <w:sz w:val="24"/>
                <w:szCs w:val="24"/>
              </w:rPr>
              <w:t>Не более 70%</w:t>
            </w:r>
          </w:p>
        </w:tc>
        <w:tc>
          <w:tcPr>
            <w:tcW w:w="1804" w:type="dxa"/>
            <w:gridSpan w:val="2"/>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spacing w:lineRule="auto" w:line="240" w:before="0" w:after="0"/>
              <w:jc w:val="both"/>
              <w:rPr>
                <w:rFonts w:ascii="Times New Roman" w:hAnsi="Times New Roman" w:eastAsia="Times New Roman"/>
                <w:bCs/>
                <w:sz w:val="24"/>
                <w:szCs w:val="24"/>
              </w:rPr>
            </w:pPr>
            <w:r>
              <w:rPr>
                <w:rFonts w:eastAsia="Times New Roman" w:ascii="Times New Roman" w:hAnsi="Times New Roman"/>
                <w:bCs/>
                <w:sz w:val="24"/>
                <w:szCs w:val="24"/>
              </w:rPr>
            </w:r>
          </w:p>
        </w:tc>
      </w:tr>
    </w:tbl>
    <w:p>
      <w:pPr>
        <w:pStyle w:val="Normal"/>
        <w:widowControl w:val="false"/>
        <w:spacing w:lineRule="auto" w:line="240" w:before="0" w:after="0"/>
        <w:ind w:left="0" w:right="0" w:firstLine="709"/>
        <w:jc w:val="center"/>
        <w:rPr>
          <w:rFonts w:ascii="Times New Roman" w:hAnsi="Times New Roman" w:eastAsia="Times New Roman"/>
          <w:sz w:val="24"/>
          <w:szCs w:val="24"/>
        </w:rPr>
      </w:pPr>
      <w:r>
        <w:rPr>
          <w:rFonts w:eastAsia="Times New Roman" w:ascii="Times New Roman" w:hAnsi="Times New Roman"/>
          <w:sz w:val="24"/>
          <w:szCs w:val="24"/>
        </w:rPr>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p>
      <w:pPr>
        <w:pStyle w:val="Normal"/>
        <w:widowControl w:val="false"/>
        <w:shd w:val="clear" w:fill="FFFFFF"/>
        <w:spacing w:lineRule="auto" w:line="240" w:before="0" w:after="0"/>
        <w:ind w:left="0" w:right="0" w:hanging="0"/>
        <w:jc w:val="right"/>
        <w:rPr>
          <w:rFonts w:ascii="Times New Roman" w:hAnsi="Times New Roman" w:eastAsia="Times New Roman"/>
          <w:sz w:val="28"/>
          <w:szCs w:val="28"/>
        </w:rPr>
      </w:pPr>
      <w:r>
        <w:rPr>
          <w:rFonts w:eastAsia="Times New Roman" w:ascii="Times New Roman" w:hAnsi="Times New Roman"/>
          <w:sz w:val="28"/>
          <w:szCs w:val="28"/>
        </w:rPr>
      </w:r>
    </w:p>
    <w:p>
      <w:pPr>
        <w:pStyle w:val="Normal"/>
        <w:widowControl w:val="false"/>
        <w:shd w:val="clear" w:fill="FFFFFF"/>
        <w:spacing w:lineRule="auto" w:line="240" w:before="0" w:after="0"/>
        <w:ind w:left="0" w:right="0" w:hanging="0"/>
        <w:jc w:val="right"/>
        <w:rPr>
          <w:sz w:val="24"/>
          <w:szCs w:val="24"/>
        </w:rPr>
      </w:pPr>
      <w:r>
        <w:rPr>
          <w:rFonts w:eastAsia="Times New Roman" w:ascii="Times New Roman" w:hAnsi="Times New Roman"/>
          <w:b w:val="false"/>
          <w:bCs w:val="false"/>
          <w:sz w:val="24"/>
          <w:szCs w:val="24"/>
        </w:rPr>
        <w:t>Приложение  5</w:t>
      </w:r>
    </w:p>
    <w:p>
      <w:pPr>
        <w:pStyle w:val="22"/>
        <w:shd w:val="clear" w:fill="FFFFFF"/>
        <w:spacing w:lineRule="auto" w:line="240"/>
        <w:ind w:left="0" w:right="0" w:hanging="0"/>
        <w:jc w:val="center"/>
        <w:rPr>
          <w:rFonts w:ascii="Times New Roman" w:hAnsi="Times New Roman"/>
          <w:b/>
          <w:b/>
          <w:sz w:val="28"/>
          <w:szCs w:val="28"/>
        </w:rPr>
      </w:pPr>
      <w:r>
        <w:rPr>
          <w:rFonts w:ascii="Times New Roman" w:hAnsi="Times New Roman"/>
          <w:b/>
          <w:sz w:val="28"/>
          <w:szCs w:val="28"/>
        </w:rPr>
      </w:r>
    </w:p>
    <w:p>
      <w:pPr>
        <w:pStyle w:val="22"/>
        <w:shd w:val="clear" w:fill="FFFFFF"/>
        <w:spacing w:lineRule="auto" w:line="240"/>
        <w:ind w:left="0" w:right="0" w:hanging="0"/>
        <w:jc w:val="center"/>
        <w:rPr>
          <w:rFonts w:ascii="Times New Roman" w:hAnsi="Times New Roman"/>
          <w:b/>
          <w:b/>
          <w:sz w:val="28"/>
          <w:szCs w:val="28"/>
        </w:rPr>
      </w:pPr>
      <w:r>
        <w:rPr>
          <w:rFonts w:ascii="Times New Roman" w:hAnsi="Times New Roman"/>
          <w:b/>
          <w:sz w:val="28"/>
          <w:szCs w:val="28"/>
        </w:rPr>
      </w:r>
    </w:p>
    <w:p>
      <w:pPr>
        <w:pStyle w:val="22"/>
        <w:shd w:val="clear" w:fill="FFFFFF"/>
        <w:spacing w:lineRule="auto" w:line="240"/>
        <w:ind w:left="0" w:right="0" w:hanging="0"/>
        <w:jc w:val="center"/>
        <w:rPr>
          <w:rFonts w:ascii="Times New Roman" w:hAnsi="Times New Roman"/>
          <w:b/>
          <w:b/>
          <w:sz w:val="28"/>
          <w:szCs w:val="28"/>
        </w:rPr>
      </w:pPr>
      <w:r>
        <w:rPr>
          <w:rFonts w:ascii="Times New Roman" w:hAnsi="Times New Roman"/>
          <w:b/>
          <w:sz w:val="28"/>
          <w:szCs w:val="28"/>
        </w:rPr>
        <w:t xml:space="preserve">Оформление содержания учебного плана </w:t>
      </w:r>
    </w:p>
    <w:p>
      <w:pPr>
        <w:pStyle w:val="Normal"/>
        <w:widowControl w:val="false"/>
        <w:tabs>
          <w:tab w:val="clear" w:pos="708"/>
          <w:tab w:val="left" w:pos="4110" w:leader="none"/>
        </w:tabs>
        <w:spacing w:lineRule="auto" w:line="360" w:before="0" w:after="0"/>
        <w:ind w:left="0" w:right="0" w:firstLine="709"/>
        <w:jc w:val="center"/>
        <w:rPr>
          <w:rFonts w:ascii="Times New Roman" w:hAnsi="Times New Roman" w:eastAsia="Times New Roman"/>
          <w:b/>
          <w:b/>
          <w:bCs/>
          <w:sz w:val="28"/>
          <w:szCs w:val="28"/>
        </w:rPr>
      </w:pPr>
      <w:r>
        <w:rPr>
          <w:rFonts w:eastAsia="Times New Roman" w:ascii="Times New Roman" w:hAnsi="Times New Roman"/>
          <w:b/>
          <w:bCs/>
          <w:sz w:val="28"/>
          <w:szCs w:val="28"/>
        </w:rPr>
        <w:t>1 год обучения</w:t>
      </w:r>
    </w:p>
    <w:p>
      <w:pPr>
        <w:pStyle w:val="Normal"/>
        <w:widowControl w:val="false"/>
        <w:spacing w:lineRule="auto" w:line="240" w:before="0" w:after="0"/>
        <w:ind w:left="0" w:right="0" w:firstLine="709"/>
        <w:jc w:val="both"/>
        <w:rPr>
          <w:sz w:val="24"/>
          <w:szCs w:val="24"/>
        </w:rPr>
      </w:pPr>
      <w:r>
        <w:rPr>
          <w:rFonts w:ascii="Times New Roman" w:hAnsi="Times New Roman"/>
          <w:b/>
          <w:bCs/>
          <w:sz w:val="24"/>
          <w:szCs w:val="24"/>
        </w:rPr>
        <w:t>Тема 1. Вводное занятие</w:t>
      </w:r>
    </w:p>
    <w:p>
      <w:pPr>
        <w:pStyle w:val="Normal"/>
        <w:widowControl w:val="false"/>
        <w:spacing w:lineRule="auto" w:line="240" w:before="0" w:after="0"/>
        <w:ind w:left="0" w:right="0" w:firstLine="709"/>
        <w:jc w:val="both"/>
        <w:rPr>
          <w:sz w:val="24"/>
          <w:szCs w:val="24"/>
        </w:rPr>
      </w:pPr>
      <w:r>
        <w:rPr>
          <w:rFonts w:ascii="Times New Roman" w:hAnsi="Times New Roman"/>
          <w:bCs/>
          <w:i/>
          <w:iCs/>
          <w:sz w:val="24"/>
          <w:szCs w:val="24"/>
        </w:rPr>
        <w:t>Теория.</w:t>
      </w:r>
      <w:r>
        <w:rPr>
          <w:rFonts w:ascii="Times New Roman" w:hAnsi="Times New Roman"/>
          <w:bCs/>
          <w:sz w:val="24"/>
          <w:szCs w:val="24"/>
        </w:rPr>
        <w:t xml:space="preserve"> Введение в дополнительную общеобразовательную общеразвивающую программу: цели, задачи, содержание. </w:t>
      </w:r>
      <w:r>
        <w:rPr>
          <w:rFonts w:ascii="Times New Roman" w:hAnsi="Times New Roman"/>
          <w:sz w:val="24"/>
          <w:szCs w:val="24"/>
        </w:rPr>
        <w:t>Инструктаж по технике безопасности.</w:t>
      </w:r>
    </w:p>
    <w:p>
      <w:pPr>
        <w:pStyle w:val="Normal"/>
        <w:widowControl w:val="false"/>
        <w:spacing w:lineRule="auto" w:line="240" w:before="0" w:after="0"/>
        <w:ind w:left="0" w:right="0" w:firstLine="709"/>
        <w:jc w:val="both"/>
        <w:rPr>
          <w:sz w:val="24"/>
          <w:szCs w:val="24"/>
        </w:rPr>
      </w:pPr>
      <w:r>
        <w:rPr>
          <w:rFonts w:ascii="Times New Roman" w:hAnsi="Times New Roman"/>
          <w:i/>
          <w:iCs/>
          <w:sz w:val="24"/>
          <w:szCs w:val="24"/>
        </w:rPr>
        <w:t>Форма контроля:</w:t>
      </w:r>
      <w:r>
        <w:rPr>
          <w:rFonts w:ascii="Times New Roman" w:hAnsi="Times New Roman"/>
          <w:sz w:val="24"/>
          <w:szCs w:val="24"/>
        </w:rPr>
        <w:t xml:space="preserve"> </w:t>
      </w:r>
      <w:r>
        <w:rPr>
          <w:rFonts w:eastAsia="Times New Roman" w:ascii="Times New Roman" w:hAnsi="Times New Roman"/>
          <w:bCs/>
          <w:sz w:val="24"/>
          <w:szCs w:val="24"/>
        </w:rPr>
        <w:t xml:space="preserve">педагогическое </w:t>
      </w:r>
      <w:r>
        <w:rPr>
          <w:rFonts w:ascii="Times New Roman" w:hAnsi="Times New Roman"/>
          <w:sz w:val="24"/>
          <w:szCs w:val="24"/>
        </w:rPr>
        <w:t>наблюдение.</w:t>
      </w:r>
    </w:p>
    <w:p>
      <w:pPr>
        <w:pStyle w:val="Normal"/>
        <w:widowControl w:val="false"/>
        <w:spacing w:lineRule="auto" w:line="240" w:before="0" w:after="0"/>
        <w:ind w:left="0" w:right="0" w:firstLine="709"/>
        <w:jc w:val="both"/>
        <w:rPr>
          <w:sz w:val="24"/>
          <w:szCs w:val="24"/>
        </w:rPr>
      </w:pPr>
      <w:r>
        <w:rPr>
          <w:rFonts w:ascii="Times New Roman" w:hAnsi="Times New Roman"/>
          <w:b/>
          <w:bCs/>
          <w:sz w:val="24"/>
          <w:szCs w:val="24"/>
        </w:rPr>
        <w:t>Раздел 1. Основы театральной культуры</w:t>
      </w:r>
    </w:p>
    <w:p>
      <w:pPr>
        <w:pStyle w:val="Normal"/>
        <w:widowControl w:val="false"/>
        <w:spacing w:lineRule="auto" w:line="240" w:before="0" w:after="0"/>
        <w:ind w:left="0" w:right="0" w:firstLine="709"/>
        <w:jc w:val="both"/>
        <w:rPr>
          <w:sz w:val="24"/>
          <w:szCs w:val="24"/>
        </w:rPr>
      </w:pPr>
      <w:r>
        <w:rPr>
          <w:rFonts w:ascii="Times New Roman" w:hAnsi="Times New Roman"/>
          <w:b/>
          <w:bCs/>
          <w:sz w:val="24"/>
          <w:szCs w:val="24"/>
        </w:rPr>
        <w:t>Тема 2. Зарождение искусства</w:t>
      </w:r>
    </w:p>
    <w:p>
      <w:pPr>
        <w:pStyle w:val="Normal"/>
        <w:widowControl w:val="false"/>
        <w:spacing w:lineRule="auto" w:line="240" w:before="0" w:after="0"/>
        <w:ind w:left="0" w:right="0" w:firstLine="709"/>
        <w:jc w:val="both"/>
        <w:rPr>
          <w:sz w:val="24"/>
          <w:szCs w:val="24"/>
        </w:rPr>
      </w:pPr>
      <w:r>
        <w:rPr>
          <w:rFonts w:ascii="Times New Roman" w:hAnsi="Times New Roman"/>
          <w:bCs/>
          <w:i/>
          <w:iCs/>
          <w:sz w:val="24"/>
          <w:szCs w:val="24"/>
        </w:rPr>
        <w:t>Теория.</w:t>
      </w:r>
      <w:r>
        <w:rPr>
          <w:rFonts w:ascii="Times New Roman" w:hAnsi="Times New Roman"/>
          <w:bCs/>
          <w:sz w:val="24"/>
          <w:szCs w:val="24"/>
        </w:rPr>
        <w:t xml:space="preserve"> </w:t>
      </w:r>
      <w:r>
        <w:rPr>
          <w:rFonts w:ascii="Times New Roman" w:hAnsi="Times New Roman"/>
          <w:sz w:val="24"/>
          <w:szCs w:val="24"/>
        </w:rPr>
        <w:t>Обряды и ритуалы в первобытном обществе. Зарождение искусства.</w:t>
      </w:r>
    </w:p>
    <w:p>
      <w:pPr>
        <w:pStyle w:val="Normal"/>
        <w:widowControl w:val="false"/>
        <w:spacing w:lineRule="auto" w:line="240" w:before="0" w:after="0"/>
        <w:ind w:left="0" w:right="0" w:firstLine="709"/>
        <w:jc w:val="both"/>
        <w:rPr>
          <w:sz w:val="24"/>
          <w:szCs w:val="24"/>
        </w:rPr>
      </w:pPr>
      <w:r>
        <w:rPr>
          <w:rFonts w:ascii="Times New Roman" w:hAnsi="Times New Roman"/>
          <w:bCs/>
          <w:i/>
          <w:iCs/>
          <w:sz w:val="24"/>
          <w:szCs w:val="24"/>
        </w:rPr>
        <w:t>Практика.</w:t>
      </w:r>
      <w:r>
        <w:rPr>
          <w:rFonts w:ascii="Times New Roman" w:hAnsi="Times New Roman"/>
          <w:bCs/>
          <w:sz w:val="24"/>
          <w:szCs w:val="24"/>
        </w:rPr>
        <w:t xml:space="preserve"> </w:t>
      </w:r>
      <w:r>
        <w:rPr>
          <w:rFonts w:ascii="Times New Roman" w:hAnsi="Times New Roman"/>
          <w:sz w:val="24"/>
          <w:szCs w:val="24"/>
        </w:rPr>
        <w:t>Театр-Экспромт «Перед охотой на динозавров».</w:t>
      </w:r>
    </w:p>
    <w:p>
      <w:pPr>
        <w:pStyle w:val="Normal"/>
        <w:widowControl w:val="false"/>
        <w:spacing w:lineRule="auto" w:line="240" w:before="0" w:after="0"/>
        <w:ind w:left="0" w:right="0" w:firstLine="709"/>
        <w:jc w:val="both"/>
        <w:rPr>
          <w:sz w:val="24"/>
          <w:szCs w:val="24"/>
        </w:rPr>
      </w:pPr>
      <w:r>
        <w:rPr>
          <w:rFonts w:ascii="Times New Roman" w:hAnsi="Times New Roman"/>
          <w:i/>
          <w:iCs/>
          <w:sz w:val="24"/>
          <w:szCs w:val="24"/>
        </w:rPr>
        <w:t xml:space="preserve">Форма контроля: </w:t>
      </w:r>
      <w:r>
        <w:rPr>
          <w:rFonts w:eastAsia="Times New Roman" w:ascii="Times New Roman" w:hAnsi="Times New Roman"/>
          <w:bCs/>
          <w:sz w:val="24"/>
          <w:szCs w:val="24"/>
        </w:rPr>
        <w:t xml:space="preserve">устный </w:t>
      </w:r>
      <w:r>
        <w:rPr>
          <w:rFonts w:ascii="Times New Roman" w:hAnsi="Times New Roman"/>
          <w:sz w:val="24"/>
          <w:szCs w:val="24"/>
        </w:rPr>
        <w:t>опрос.</w:t>
      </w:r>
    </w:p>
    <w:p>
      <w:pPr>
        <w:pStyle w:val="Normal"/>
        <w:widowControl w:val="false"/>
        <w:spacing w:lineRule="auto" w:line="240" w:before="0" w:after="0"/>
        <w:ind w:left="0" w:right="0" w:firstLine="709"/>
        <w:jc w:val="both"/>
        <w:rPr>
          <w:sz w:val="24"/>
          <w:szCs w:val="24"/>
        </w:rPr>
      </w:pPr>
      <w:r>
        <w:rPr>
          <w:rFonts w:ascii="Times New Roman" w:hAnsi="Times New Roman"/>
          <w:b/>
          <w:bCs/>
          <w:sz w:val="24"/>
          <w:szCs w:val="24"/>
        </w:rPr>
        <w:t>Тема 3. Театр как вид искусства</w:t>
      </w:r>
    </w:p>
    <w:p>
      <w:pPr>
        <w:pStyle w:val="Normal"/>
        <w:widowControl w:val="false"/>
        <w:spacing w:lineRule="auto" w:line="240" w:before="0" w:after="0"/>
        <w:ind w:left="0" w:right="0" w:firstLine="709"/>
        <w:jc w:val="both"/>
        <w:rPr>
          <w:sz w:val="24"/>
          <w:szCs w:val="24"/>
        </w:rPr>
      </w:pPr>
      <w:r>
        <w:rPr>
          <w:rFonts w:ascii="Times New Roman" w:hAnsi="Times New Roman"/>
          <w:bCs/>
          <w:i/>
          <w:iCs/>
          <w:sz w:val="24"/>
          <w:szCs w:val="24"/>
        </w:rPr>
        <w:t>Теория.</w:t>
      </w:r>
      <w:r>
        <w:rPr>
          <w:rFonts w:ascii="Times New Roman" w:hAnsi="Times New Roman"/>
          <w:b/>
          <w:bCs/>
          <w:sz w:val="24"/>
          <w:szCs w:val="24"/>
        </w:rPr>
        <w:t xml:space="preserve"> </w:t>
      </w:r>
      <w:r>
        <w:rPr>
          <w:rFonts w:ascii="Times New Roman" w:hAnsi="Times New Roman"/>
          <w:sz w:val="24"/>
          <w:szCs w:val="24"/>
        </w:rPr>
        <w:t xml:space="preserve">Виды искусства (литература, музыка, живопись). Театр как вид искусства. Особенности театрального искусства. Отличие театра от других видов искусства. Виды и жанры театрального искусства. </w:t>
      </w:r>
    </w:p>
    <w:p>
      <w:pPr>
        <w:pStyle w:val="Normal"/>
        <w:widowControl w:val="false"/>
        <w:spacing w:lineRule="auto" w:line="240" w:before="0" w:after="0"/>
        <w:ind w:left="0" w:right="0" w:firstLine="709"/>
        <w:jc w:val="both"/>
        <w:rPr>
          <w:sz w:val="24"/>
          <w:szCs w:val="24"/>
        </w:rPr>
      </w:pPr>
      <w:r>
        <w:rPr>
          <w:rFonts w:ascii="Times New Roman" w:hAnsi="Times New Roman"/>
          <w:i/>
          <w:iCs/>
          <w:sz w:val="24"/>
          <w:szCs w:val="24"/>
        </w:rPr>
        <w:t>Практика.</w:t>
      </w:r>
      <w:r>
        <w:rPr>
          <w:rFonts w:ascii="Times New Roman" w:hAnsi="Times New Roman"/>
          <w:sz w:val="24"/>
          <w:szCs w:val="24"/>
        </w:rPr>
        <w:t xml:space="preserve"> Просмотр и обсуждение презентации «Виды театрального искусства» и отрывков из спектаклей (кукольный театр, драматический театр, театр оперы и балета).</w:t>
      </w:r>
    </w:p>
    <w:p>
      <w:pPr>
        <w:pStyle w:val="Normal"/>
        <w:widowControl w:val="false"/>
        <w:spacing w:lineRule="auto" w:line="240" w:before="0" w:after="0"/>
        <w:ind w:left="0" w:right="0" w:firstLine="709"/>
        <w:jc w:val="both"/>
        <w:rPr>
          <w:sz w:val="24"/>
          <w:szCs w:val="24"/>
        </w:rPr>
      </w:pPr>
      <w:r>
        <w:rPr>
          <w:rFonts w:ascii="Times New Roman" w:hAnsi="Times New Roman"/>
          <w:i/>
          <w:iCs/>
          <w:sz w:val="24"/>
          <w:szCs w:val="24"/>
        </w:rPr>
        <w:t>Форма контроля:</w:t>
      </w:r>
      <w:r>
        <w:rPr>
          <w:rFonts w:ascii="Times New Roman" w:hAnsi="Times New Roman"/>
          <w:sz w:val="24"/>
          <w:szCs w:val="24"/>
        </w:rPr>
        <w:t xml:space="preserve"> </w:t>
      </w:r>
      <w:r>
        <w:rPr>
          <w:rFonts w:eastAsia="Times New Roman" w:ascii="Times New Roman" w:hAnsi="Times New Roman"/>
          <w:bCs/>
          <w:sz w:val="24"/>
          <w:szCs w:val="24"/>
        </w:rPr>
        <w:t xml:space="preserve">педагогическое </w:t>
      </w:r>
      <w:r>
        <w:rPr>
          <w:rFonts w:ascii="Times New Roman" w:hAnsi="Times New Roman"/>
          <w:sz w:val="24"/>
          <w:szCs w:val="24"/>
        </w:rPr>
        <w:t>наблюдение.</w:t>
      </w:r>
    </w:p>
    <w:p>
      <w:pPr>
        <w:pStyle w:val="Normal"/>
        <w:spacing w:lineRule="auto" w:line="240" w:before="0" w:after="0"/>
        <w:ind w:left="0" w:right="0" w:hanging="0"/>
        <w:jc w:val="right"/>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before="0" w:after="0"/>
        <w:ind w:left="0" w:right="0" w:hanging="0"/>
        <w:jc w:val="right"/>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before="0" w:after="0"/>
        <w:ind w:left="0" w:right="0" w:hanging="0"/>
        <w:jc w:val="right"/>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before="0" w:after="0"/>
        <w:ind w:left="0" w:right="0" w:hanging="0"/>
        <w:jc w:val="right"/>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before="0" w:after="0"/>
        <w:ind w:left="0" w:right="0" w:hanging="0"/>
        <w:jc w:val="right"/>
        <w:rPr>
          <w:sz w:val="24"/>
          <w:szCs w:val="24"/>
        </w:rPr>
      </w:pPr>
      <w:r>
        <w:rPr>
          <w:rFonts w:eastAsia="Times New Roman" w:ascii="Times New Roman" w:hAnsi="Times New Roman"/>
          <w:sz w:val="24"/>
          <w:szCs w:val="24"/>
        </w:rPr>
        <w:t>Приложение 6</w:t>
      </w:r>
    </w:p>
    <w:p>
      <w:pPr>
        <w:pStyle w:val="Normal"/>
        <w:tabs>
          <w:tab w:val="clear" w:pos="708"/>
          <w:tab w:val="left" w:pos="1965" w:leader="none"/>
        </w:tabs>
        <w:spacing w:lineRule="auto" w:line="360" w:before="0" w:after="0"/>
        <w:ind w:left="360" w:right="0" w:firstLine="348"/>
        <w:jc w:val="center"/>
        <w:rPr>
          <w:rFonts w:ascii="Times New Roman" w:hAnsi="Times New Roman" w:eastAsia="Times New Roman"/>
          <w:b/>
          <w:b/>
          <w:bCs/>
          <w:sz w:val="28"/>
          <w:szCs w:val="28"/>
        </w:rPr>
      </w:pPr>
      <w:r>
        <w:rPr>
          <w:rFonts w:eastAsia="Times New Roman" w:ascii="Times New Roman" w:hAnsi="Times New Roman"/>
          <w:b/>
          <w:bCs/>
          <w:sz w:val="28"/>
          <w:szCs w:val="28"/>
        </w:rPr>
        <w:t xml:space="preserve"> </w:t>
      </w:r>
    </w:p>
    <w:p>
      <w:pPr>
        <w:pStyle w:val="Normal"/>
        <w:tabs>
          <w:tab w:val="clear" w:pos="708"/>
          <w:tab w:val="left" w:pos="1965" w:leader="none"/>
        </w:tabs>
        <w:spacing w:lineRule="auto" w:line="360" w:before="0" w:after="0"/>
        <w:ind w:left="360" w:right="0" w:firstLine="348"/>
        <w:jc w:val="center"/>
        <w:rPr>
          <w:rFonts w:ascii="Times New Roman" w:hAnsi="Times New Roman" w:eastAsia="Times New Roman"/>
          <w:b/>
          <w:b/>
          <w:bCs/>
          <w:sz w:val="28"/>
          <w:szCs w:val="28"/>
        </w:rPr>
      </w:pPr>
      <w:r>
        <w:rPr>
          <w:rFonts w:eastAsia="Times New Roman" w:ascii="Times New Roman" w:hAnsi="Times New Roman"/>
          <w:b/>
          <w:bCs/>
          <w:sz w:val="28"/>
          <w:szCs w:val="28"/>
        </w:rPr>
        <w:t>Календарный учебный график</w:t>
      </w:r>
    </w:p>
    <w:p>
      <w:pPr>
        <w:pStyle w:val="Normal"/>
        <w:tabs>
          <w:tab w:val="clear" w:pos="708"/>
          <w:tab w:val="left" w:pos="4110" w:leader="none"/>
        </w:tabs>
        <w:spacing w:lineRule="auto" w:line="360" w:before="0" w:after="0"/>
        <w:ind w:left="360" w:right="0" w:firstLine="348"/>
        <w:jc w:val="center"/>
        <w:rPr>
          <w:rFonts w:ascii="Times New Roman" w:hAnsi="Times New Roman" w:eastAsia="Times New Roman"/>
          <w:b/>
          <w:b/>
          <w:bCs/>
          <w:sz w:val="28"/>
          <w:szCs w:val="28"/>
        </w:rPr>
      </w:pPr>
      <w:r>
        <w:rPr>
          <w:rFonts w:eastAsia="Times New Roman" w:ascii="Times New Roman" w:hAnsi="Times New Roman"/>
          <w:b/>
          <w:bCs/>
          <w:sz w:val="28"/>
          <w:szCs w:val="28"/>
        </w:rPr>
      </w:r>
    </w:p>
    <w:tbl>
      <w:tblPr>
        <w:tblW w:w="5000" w:type="pct"/>
        <w:jc w:val="left"/>
        <w:tblInd w:w="55" w:type="dxa"/>
        <w:tblLayout w:type="fixed"/>
        <w:tblCellMar>
          <w:top w:w="55" w:type="dxa"/>
          <w:left w:w="55" w:type="dxa"/>
          <w:bottom w:w="55" w:type="dxa"/>
          <w:right w:w="55" w:type="dxa"/>
        </w:tblCellMar>
      </w:tblPr>
      <w:tblGrid>
        <w:gridCol w:w="1182"/>
        <w:gridCol w:w="1262"/>
        <w:gridCol w:w="1291"/>
        <w:gridCol w:w="1080"/>
        <w:gridCol w:w="1080"/>
        <w:gridCol w:w="1080"/>
        <w:gridCol w:w="2369"/>
      </w:tblGrid>
      <w:tr>
        <w:trPr/>
        <w:tc>
          <w:tcPr>
            <w:tcW w:w="1182"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 xml:space="preserve"> </w:t>
            </w:r>
            <w:r>
              <w:rPr>
                <w:rFonts w:ascii="Times New Roman" w:hAnsi="Times New Roman"/>
                <w:b/>
                <w:bCs/>
                <w:sz w:val="24"/>
                <w:szCs w:val="24"/>
              </w:rPr>
              <w:t>Год</w:t>
            </w:r>
          </w:p>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 xml:space="preserve"> </w:t>
            </w:r>
            <w:r>
              <w:rPr>
                <w:rFonts w:ascii="Times New Roman" w:hAnsi="Times New Roman"/>
                <w:b/>
                <w:bCs/>
                <w:sz w:val="24"/>
                <w:szCs w:val="24"/>
              </w:rPr>
              <w:t>обучения</w:t>
            </w:r>
          </w:p>
        </w:tc>
        <w:tc>
          <w:tcPr>
            <w:tcW w:w="1262"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Дата начала</w:t>
            </w:r>
          </w:p>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занятий</w:t>
            </w:r>
          </w:p>
        </w:tc>
        <w:tc>
          <w:tcPr>
            <w:tcW w:w="1291"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Дата окончания</w:t>
            </w:r>
          </w:p>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занятий</w:t>
            </w:r>
          </w:p>
        </w:tc>
        <w:tc>
          <w:tcPr>
            <w:tcW w:w="1080"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Количество</w:t>
            </w:r>
          </w:p>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недель</w:t>
            </w:r>
          </w:p>
        </w:tc>
        <w:tc>
          <w:tcPr>
            <w:tcW w:w="1080"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Количество учебных дней</w:t>
            </w:r>
          </w:p>
        </w:tc>
        <w:tc>
          <w:tcPr>
            <w:tcW w:w="1080"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Количество</w:t>
            </w:r>
          </w:p>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учебных</w:t>
            </w:r>
          </w:p>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часов</w:t>
            </w:r>
          </w:p>
        </w:tc>
        <w:tc>
          <w:tcPr>
            <w:tcW w:w="236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Режим</w:t>
            </w:r>
          </w:p>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b/>
                <w:bCs/>
                <w:sz w:val="24"/>
                <w:szCs w:val="24"/>
              </w:rPr>
              <w:t>занятий</w:t>
            </w:r>
          </w:p>
        </w:tc>
      </w:tr>
      <w:tr>
        <w:trPr/>
        <w:tc>
          <w:tcPr>
            <w:tcW w:w="1182"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t>1 год</w:t>
            </w:r>
          </w:p>
        </w:tc>
        <w:tc>
          <w:tcPr>
            <w:tcW w:w="1262"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t>01.09.2025</w:t>
            </w:r>
          </w:p>
        </w:tc>
        <w:tc>
          <w:tcPr>
            <w:tcW w:w="1291"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t>31.05.2026</w:t>
            </w:r>
          </w:p>
        </w:tc>
        <w:tc>
          <w:tcPr>
            <w:tcW w:w="108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t>36</w:t>
            </w:r>
          </w:p>
        </w:tc>
        <w:tc>
          <w:tcPr>
            <w:tcW w:w="108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t>36</w:t>
            </w:r>
          </w:p>
        </w:tc>
        <w:tc>
          <w:tcPr>
            <w:tcW w:w="108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t>72</w:t>
            </w:r>
          </w:p>
        </w:tc>
        <w:tc>
          <w:tcPr>
            <w:tcW w:w="2369"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4"/>
                <w:szCs w:val="24"/>
              </w:rPr>
            </w:pPr>
            <w:r>
              <w:rPr>
                <w:rFonts w:ascii="Times New Roman" w:hAnsi="Times New Roman"/>
                <w:sz w:val="24"/>
                <w:szCs w:val="24"/>
              </w:rPr>
              <w:t>1 раз в неделю по 2 часа</w:t>
            </w:r>
          </w:p>
        </w:tc>
      </w:tr>
      <w:tr>
        <w:trPr/>
        <w:tc>
          <w:tcPr>
            <w:tcW w:w="1182"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t>2 год</w:t>
            </w:r>
          </w:p>
        </w:tc>
        <w:tc>
          <w:tcPr>
            <w:tcW w:w="1262"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1291"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108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108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108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rFonts w:ascii="Times New Roman" w:hAnsi="Times New Roman"/>
                <w:sz w:val="24"/>
                <w:szCs w:val="24"/>
              </w:rPr>
            </w:pPr>
            <w:r>
              <w:rPr>
                <w:rFonts w:ascii="Times New Roman" w:hAnsi="Times New Roman"/>
                <w:sz w:val="24"/>
                <w:szCs w:val="24"/>
              </w:rPr>
            </w:r>
          </w:p>
        </w:tc>
        <w:tc>
          <w:tcPr>
            <w:tcW w:w="2369" w:type="dxa"/>
            <w:tcBorders>
              <w:left w:val="single" w:sz="4" w:space="0" w:color="000000"/>
              <w:bottom w:val="single" w:sz="4" w:space="0" w:color="000000"/>
              <w:right w:val="single" w:sz="4" w:space="0" w:color="000000"/>
            </w:tcBorders>
          </w:tcPr>
          <w:p>
            <w:pPr>
              <w:pStyle w:val="Normal"/>
              <w:widowControl w:val="false"/>
              <w:spacing w:lineRule="auto" w:line="240" w:before="0" w:after="0"/>
              <w:contextualSpacing/>
              <w:jc w:val="both"/>
              <w:rPr>
                <w:rFonts w:ascii="Times New Roman" w:hAnsi="Times New Roman"/>
                <w:sz w:val="24"/>
                <w:szCs w:val="24"/>
              </w:rPr>
            </w:pPr>
            <w:r>
              <w:rPr>
                <w:rFonts w:ascii="Times New Roman" w:hAnsi="Times New Roman"/>
                <w:sz w:val="24"/>
                <w:szCs w:val="24"/>
              </w:rPr>
            </w:r>
          </w:p>
        </w:tc>
      </w:tr>
    </w:tbl>
    <w:p>
      <w:pPr>
        <w:pStyle w:val="Normal"/>
        <w:tabs>
          <w:tab w:val="clear" w:pos="708"/>
          <w:tab w:val="left" w:pos="4110" w:leader="none"/>
        </w:tabs>
        <w:spacing w:lineRule="auto" w:line="360" w:before="0" w:after="0"/>
        <w:ind w:left="360" w:right="0" w:firstLine="348"/>
        <w:jc w:val="center"/>
        <w:rPr>
          <w:rFonts w:ascii="Times New Roman" w:hAnsi="Times New Roman" w:eastAsia="Times New Roman"/>
          <w:b/>
          <w:b/>
          <w:bCs/>
          <w:sz w:val="28"/>
          <w:szCs w:val="28"/>
        </w:rPr>
      </w:pPr>
      <w:r>
        <w:rPr>
          <w:rFonts w:eastAsia="Times New Roman" w:ascii="Times New Roman" w:hAnsi="Times New Roman"/>
          <w:b/>
          <w:bCs/>
          <w:sz w:val="28"/>
          <w:szCs w:val="28"/>
        </w:rPr>
      </w:r>
    </w:p>
    <w:p>
      <w:pPr>
        <w:pStyle w:val="Normal"/>
        <w:tabs>
          <w:tab w:val="clear" w:pos="708"/>
          <w:tab w:val="left" w:pos="4110" w:leader="none"/>
        </w:tabs>
        <w:spacing w:lineRule="auto" w:line="360" w:before="0" w:after="0"/>
        <w:ind w:left="360" w:right="0" w:hanging="0"/>
        <w:jc w:val="center"/>
        <w:rPr/>
      </w:pPr>
      <w:r>
        <w:rPr/>
      </w:r>
    </w:p>
    <w:p>
      <w:pPr>
        <w:pStyle w:val="Normal"/>
        <w:tabs>
          <w:tab w:val="clear" w:pos="708"/>
          <w:tab w:val="left" w:pos="4110" w:leader="none"/>
        </w:tabs>
        <w:spacing w:lineRule="auto" w:line="360" w:before="0" w:after="0"/>
        <w:ind w:left="360" w:right="0" w:firstLine="348"/>
        <w:jc w:val="both"/>
        <w:rPr>
          <w:rFonts w:ascii="Times New Roman" w:hAnsi="Times New Roman"/>
          <w:i/>
          <w:i/>
          <w:iCs/>
          <w:sz w:val="24"/>
          <w:szCs w:val="24"/>
        </w:rPr>
      </w:pPr>
      <w:r>
        <w:rPr>
          <w:rFonts w:ascii="Times New Roman" w:hAnsi="Times New Roman"/>
          <w:i/>
          <w:iCs/>
          <w:sz w:val="24"/>
          <w:szCs w:val="24"/>
        </w:rPr>
        <w:t>В составе Рабочей программы в Приложении 1 к ДООП (КУГ на каждый год обучения)</w:t>
      </w:r>
    </w:p>
    <w:tbl>
      <w:tblPr>
        <w:tblW w:w="9360" w:type="dxa"/>
        <w:jc w:val="left"/>
        <w:tblInd w:w="55" w:type="dxa"/>
        <w:tblLayout w:type="fixed"/>
        <w:tblCellMar>
          <w:top w:w="55" w:type="dxa"/>
          <w:left w:w="55" w:type="dxa"/>
          <w:bottom w:w="55" w:type="dxa"/>
          <w:right w:w="55" w:type="dxa"/>
        </w:tblCellMar>
      </w:tblPr>
      <w:tblGrid>
        <w:gridCol w:w="493"/>
        <w:gridCol w:w="1320"/>
        <w:gridCol w:w="1367"/>
        <w:gridCol w:w="2041"/>
        <w:gridCol w:w="704"/>
        <w:gridCol w:w="1155"/>
        <w:gridCol w:w="1110"/>
        <w:gridCol w:w="1169"/>
      </w:tblGrid>
      <w:tr>
        <w:trPr>
          <w:trHeight w:val="960" w:hRule="atLeast"/>
        </w:trPr>
        <w:tc>
          <w:tcPr>
            <w:tcW w:w="493" w:type="dxa"/>
            <w:tcBorders>
              <w:top w:val="single" w:sz="4" w:space="0" w:color="000000"/>
              <w:left w:val="single" w:sz="4" w:space="0" w:color="000000"/>
              <w:bottom w:val="single" w:sz="4" w:space="0" w:color="000000"/>
            </w:tcBorders>
          </w:tcPr>
          <w:p>
            <w:pPr>
              <w:pStyle w:val="Style32"/>
              <w:widowControl w:val="false"/>
              <w:spacing w:lineRule="auto" w:line="240" w:before="0" w:after="200"/>
              <w:rPr/>
            </w:pPr>
            <w:r>
              <w:rPr>
                <w:rFonts w:ascii="Times New Roman" w:hAnsi="Times New Roman"/>
                <w:b/>
                <w:bCs/>
                <w:i/>
                <w:iCs/>
                <w:sz w:val="24"/>
                <w:szCs w:val="24"/>
              </w:rPr>
              <w:t xml:space="preserve">№ </w:t>
            </w:r>
            <w:r>
              <w:rPr>
                <w:rFonts w:ascii="Times New Roman" w:hAnsi="Times New Roman"/>
                <w:b/>
                <w:bCs/>
                <w:i/>
                <w:iCs/>
                <w:sz w:val="24"/>
                <w:szCs w:val="24"/>
              </w:rPr>
              <w:t>п/п</w:t>
            </w:r>
          </w:p>
        </w:tc>
        <w:tc>
          <w:tcPr>
            <w:tcW w:w="1320" w:type="dxa"/>
            <w:tcBorders>
              <w:top w:val="single" w:sz="4" w:space="0" w:color="000000"/>
              <w:left w:val="single" w:sz="4" w:space="0" w:color="000000"/>
              <w:bottom w:val="single" w:sz="4" w:space="0" w:color="000000"/>
            </w:tcBorders>
          </w:tcPr>
          <w:p>
            <w:pPr>
              <w:pStyle w:val="Style32"/>
              <w:widowControl w:val="false"/>
              <w:spacing w:lineRule="auto" w:line="240" w:before="0" w:after="200"/>
              <w:jc w:val="center"/>
              <w:rPr/>
            </w:pPr>
            <w:r>
              <w:rPr>
                <w:rFonts w:ascii="Times New Roman" w:hAnsi="Times New Roman"/>
                <w:b/>
                <w:bCs/>
                <w:i/>
                <w:iCs/>
                <w:sz w:val="24"/>
                <w:szCs w:val="24"/>
              </w:rPr>
              <w:t>Дата проведения</w:t>
            </w:r>
            <w:r>
              <w:rPr>
                <w:rFonts w:eastAsia="Times New Roman" w:ascii="Times New Roman" w:hAnsi="Times New Roman"/>
                <w:b/>
                <w:bCs/>
                <w:i/>
                <w:iCs/>
                <w:sz w:val="24"/>
                <w:szCs w:val="24"/>
              </w:rPr>
              <w:t>занятия</w:t>
            </w:r>
          </w:p>
        </w:tc>
        <w:tc>
          <w:tcPr>
            <w:tcW w:w="1367"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pPr>
            <w:r>
              <w:rPr>
                <w:rFonts w:eastAsia="Times New Roman" w:ascii="Times New Roman" w:hAnsi="Times New Roman"/>
                <w:b/>
                <w:bCs/>
                <w:sz w:val="24"/>
                <w:szCs w:val="24"/>
              </w:rPr>
              <w:t>Время проведения занятия</w:t>
            </w:r>
          </w:p>
        </w:tc>
        <w:tc>
          <w:tcPr>
            <w:tcW w:w="2041"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pPr>
            <w:r>
              <w:rPr>
                <w:rFonts w:eastAsia="Times New Roman" w:ascii="Times New Roman" w:hAnsi="Times New Roman"/>
                <w:b/>
                <w:bCs/>
                <w:sz w:val="24"/>
                <w:szCs w:val="24"/>
              </w:rPr>
              <w:t>Тема занятия</w:t>
            </w:r>
          </w:p>
        </w:tc>
        <w:tc>
          <w:tcPr>
            <w:tcW w:w="704"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pPr>
            <w:r>
              <w:rPr>
                <w:rFonts w:eastAsia="Times New Roman" w:ascii="Times New Roman" w:hAnsi="Times New Roman"/>
                <w:b/>
                <w:bCs/>
                <w:sz w:val="24"/>
                <w:szCs w:val="24"/>
              </w:rPr>
              <w:t>Кол-во часов</w:t>
            </w:r>
          </w:p>
        </w:tc>
        <w:tc>
          <w:tcPr>
            <w:tcW w:w="1155"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pPr>
            <w:r>
              <w:rPr>
                <w:rFonts w:eastAsia="Times New Roman" w:ascii="Times New Roman" w:hAnsi="Times New Roman"/>
                <w:b/>
                <w:bCs/>
                <w:sz w:val="24"/>
                <w:szCs w:val="24"/>
              </w:rPr>
              <w:t>Форма занятия</w:t>
            </w:r>
          </w:p>
        </w:tc>
        <w:tc>
          <w:tcPr>
            <w:tcW w:w="1110" w:type="dxa"/>
            <w:tcBorders>
              <w:top w:val="single" w:sz="4" w:space="0" w:color="000000"/>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pPr>
            <w:r>
              <w:rPr>
                <w:rFonts w:eastAsia="Times New Roman" w:ascii="Times New Roman" w:hAnsi="Times New Roman"/>
                <w:b/>
                <w:bCs/>
                <w:sz w:val="24"/>
                <w:szCs w:val="24"/>
              </w:rPr>
              <w:t>Место проведения</w:t>
            </w:r>
          </w:p>
        </w:tc>
        <w:tc>
          <w:tcPr>
            <w:tcW w:w="1169" w:type="dxa"/>
            <w:tcBorders>
              <w:top w:val="single" w:sz="4" w:space="0" w:color="000000"/>
              <w:left w:val="single" w:sz="4" w:space="0" w:color="000000"/>
              <w:bottom w:val="single" w:sz="4" w:space="0" w:color="000000"/>
              <w:right w:val="single" w:sz="4" w:space="0" w:color="000000"/>
            </w:tcBorders>
          </w:tcPr>
          <w:p>
            <w:pPr>
              <w:pStyle w:val="Style32"/>
              <w:widowControl w:val="false"/>
              <w:spacing w:lineRule="auto" w:line="240" w:before="0" w:after="200"/>
              <w:jc w:val="center"/>
              <w:rPr/>
            </w:pPr>
            <w:r>
              <w:rPr>
                <w:rFonts w:ascii="Times New Roman" w:hAnsi="Times New Roman"/>
                <w:b/>
                <w:bCs/>
                <w:sz w:val="24"/>
                <w:szCs w:val="24"/>
              </w:rPr>
              <w:t>Форма контроля</w:t>
            </w:r>
          </w:p>
        </w:tc>
      </w:tr>
      <w:tr>
        <w:trPr/>
        <w:tc>
          <w:tcPr>
            <w:tcW w:w="493" w:type="dxa"/>
            <w:tcBorders>
              <w:left w:val="single" w:sz="4" w:space="0" w:color="000000"/>
              <w:bottom w:val="single" w:sz="4" w:space="0" w:color="000000"/>
            </w:tcBorders>
          </w:tcPr>
          <w:p>
            <w:pPr>
              <w:pStyle w:val="Style32"/>
              <w:widowControl w:val="false"/>
              <w:spacing w:before="0" w:after="200"/>
              <w:rPr>
                <w:sz w:val="24"/>
                <w:szCs w:val="24"/>
              </w:rPr>
            </w:pPr>
            <w:r>
              <w:rPr>
                <w:rFonts w:ascii="Times New Roman" w:hAnsi="Times New Roman"/>
                <w:sz w:val="24"/>
                <w:szCs w:val="24"/>
              </w:rPr>
              <w:t>1.</w:t>
            </w:r>
          </w:p>
        </w:tc>
        <w:tc>
          <w:tcPr>
            <w:tcW w:w="132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contextualSpacing/>
              <w:jc w:val="center"/>
              <w:rPr>
                <w:sz w:val="24"/>
                <w:szCs w:val="24"/>
              </w:rPr>
            </w:pPr>
            <w:r>
              <w:rPr>
                <w:rFonts w:eastAsia="Times New Roman" w:ascii="Times New Roman" w:hAnsi="Times New Roman"/>
                <w:bCs/>
                <w:sz w:val="24"/>
                <w:szCs w:val="24"/>
              </w:rPr>
              <w:t>02.09.2025</w:t>
            </w:r>
          </w:p>
        </w:tc>
        <w:tc>
          <w:tcPr>
            <w:tcW w:w="1367"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11.00-11.45</w:t>
            </w:r>
          </w:p>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11.55-12.40</w:t>
            </w:r>
          </w:p>
        </w:tc>
        <w:tc>
          <w:tcPr>
            <w:tcW w:w="2041"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Вводное занятие</w:t>
            </w:r>
          </w:p>
        </w:tc>
        <w:tc>
          <w:tcPr>
            <w:tcW w:w="704" w:type="dxa"/>
            <w:tcBorders>
              <w:left w:val="single" w:sz="4" w:space="0" w:color="000000"/>
              <w:bottom w:val="single" w:sz="4" w:space="0" w:color="000000"/>
            </w:tcBorders>
          </w:tcPr>
          <w:p>
            <w:pPr>
              <w:pStyle w:val="Style32"/>
              <w:widowControl w:val="false"/>
              <w:spacing w:before="0" w:after="200"/>
              <w:jc w:val="center"/>
              <w:rPr>
                <w:sz w:val="24"/>
                <w:szCs w:val="24"/>
              </w:rPr>
            </w:pPr>
            <w:r>
              <w:rPr>
                <w:rFonts w:ascii="Times New Roman" w:hAnsi="Times New Roman"/>
                <w:sz w:val="24"/>
                <w:szCs w:val="24"/>
              </w:rPr>
              <w:t>2</w:t>
            </w:r>
          </w:p>
        </w:tc>
        <w:tc>
          <w:tcPr>
            <w:tcW w:w="1155"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теоретическое</w:t>
            </w:r>
          </w:p>
        </w:tc>
        <w:tc>
          <w:tcPr>
            <w:tcW w:w="111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учебный кабинет</w:t>
            </w:r>
          </w:p>
        </w:tc>
        <w:tc>
          <w:tcPr>
            <w:tcW w:w="1169" w:type="dxa"/>
            <w:tcBorders>
              <w:left w:val="single" w:sz="4" w:space="0" w:color="000000"/>
              <w:bottom w:val="single" w:sz="4" w:space="0" w:color="000000"/>
              <w:right w:val="single" w:sz="4" w:space="0" w:color="000000"/>
            </w:tcBorders>
          </w:tcPr>
          <w:p>
            <w:pPr>
              <w:pStyle w:val="Normal"/>
              <w:widowControl w:val="false"/>
              <w:spacing w:lineRule="auto" w:line="240" w:before="0" w:after="0"/>
              <w:ind w:left="0" w:right="0" w:hanging="0"/>
              <w:jc w:val="both"/>
              <w:rPr>
                <w:sz w:val="24"/>
                <w:szCs w:val="24"/>
              </w:rPr>
            </w:pPr>
            <w:r>
              <w:rPr>
                <w:rFonts w:eastAsia="Times New Roman" w:ascii="Times New Roman" w:hAnsi="Times New Roman"/>
                <w:bCs/>
                <w:sz w:val="24"/>
                <w:szCs w:val="24"/>
              </w:rPr>
              <w:t>педагогическое наблюдение</w:t>
            </w:r>
          </w:p>
        </w:tc>
      </w:tr>
      <w:tr>
        <w:trPr/>
        <w:tc>
          <w:tcPr>
            <w:tcW w:w="9359" w:type="dxa"/>
            <w:gridSpan w:val="8"/>
            <w:tcBorders>
              <w:left w:val="single" w:sz="4" w:space="0" w:color="000000"/>
              <w:bottom w:val="single" w:sz="4" w:space="0" w:color="000000"/>
              <w:right w:val="single" w:sz="4" w:space="0" w:color="000000"/>
            </w:tcBorders>
          </w:tcPr>
          <w:p>
            <w:pPr>
              <w:pStyle w:val="Normal"/>
              <w:widowControl w:val="false"/>
              <w:spacing w:lineRule="auto" w:line="240" w:before="0" w:after="0"/>
              <w:ind w:left="0" w:right="0" w:firstLine="709"/>
              <w:jc w:val="center"/>
              <w:rPr>
                <w:sz w:val="24"/>
                <w:szCs w:val="24"/>
              </w:rPr>
            </w:pPr>
            <w:r>
              <w:rPr>
                <w:rFonts w:ascii="Times New Roman" w:hAnsi="Times New Roman"/>
                <w:b/>
                <w:bCs/>
                <w:sz w:val="24"/>
                <w:szCs w:val="24"/>
              </w:rPr>
              <w:t>Раздел 1. Основы театральной культуры</w:t>
            </w:r>
          </w:p>
        </w:tc>
      </w:tr>
      <w:tr>
        <w:trPr/>
        <w:tc>
          <w:tcPr>
            <w:tcW w:w="493" w:type="dxa"/>
            <w:tcBorders>
              <w:left w:val="single" w:sz="4" w:space="0" w:color="000000"/>
              <w:bottom w:val="single" w:sz="4" w:space="0" w:color="000000"/>
            </w:tcBorders>
          </w:tcPr>
          <w:p>
            <w:pPr>
              <w:pStyle w:val="Style32"/>
              <w:widowControl w:val="false"/>
              <w:spacing w:before="0" w:after="200"/>
              <w:rPr>
                <w:sz w:val="24"/>
                <w:szCs w:val="24"/>
              </w:rPr>
            </w:pPr>
            <w:r>
              <w:rPr>
                <w:rFonts w:ascii="Times New Roman" w:hAnsi="Times New Roman"/>
                <w:sz w:val="24"/>
                <w:szCs w:val="24"/>
              </w:rPr>
              <w:t>2.</w:t>
            </w:r>
          </w:p>
        </w:tc>
        <w:tc>
          <w:tcPr>
            <w:tcW w:w="132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05.09.25</w:t>
            </w:r>
          </w:p>
        </w:tc>
        <w:tc>
          <w:tcPr>
            <w:tcW w:w="1367"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11.00-11.45</w:t>
            </w:r>
          </w:p>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11.55-12.40</w:t>
            </w:r>
          </w:p>
        </w:tc>
        <w:tc>
          <w:tcPr>
            <w:tcW w:w="2041" w:type="dxa"/>
            <w:tcBorders>
              <w:left w:val="single" w:sz="4" w:space="0" w:color="000000"/>
              <w:bottom w:val="single" w:sz="4" w:space="0" w:color="000000"/>
            </w:tcBorders>
          </w:tcPr>
          <w:p>
            <w:pPr>
              <w:pStyle w:val="Normal"/>
              <w:widowControl w:val="false"/>
              <w:spacing w:lineRule="auto" w:line="240" w:before="0" w:after="0"/>
              <w:jc w:val="center"/>
              <w:rPr>
                <w:sz w:val="24"/>
                <w:szCs w:val="24"/>
              </w:rPr>
            </w:pPr>
            <w:r>
              <w:rPr>
                <w:rFonts w:ascii="Times New Roman" w:hAnsi="Times New Roman"/>
                <w:bCs/>
                <w:sz w:val="24"/>
                <w:szCs w:val="24"/>
              </w:rPr>
              <w:t>Зарождение искусства</w:t>
            </w:r>
          </w:p>
        </w:tc>
        <w:tc>
          <w:tcPr>
            <w:tcW w:w="704" w:type="dxa"/>
            <w:tcBorders>
              <w:left w:val="single" w:sz="4" w:space="0" w:color="000000"/>
              <w:bottom w:val="single" w:sz="4" w:space="0" w:color="000000"/>
            </w:tcBorders>
          </w:tcPr>
          <w:p>
            <w:pPr>
              <w:pStyle w:val="Style32"/>
              <w:widowControl w:val="false"/>
              <w:spacing w:before="0" w:after="200"/>
              <w:jc w:val="center"/>
              <w:rPr>
                <w:sz w:val="24"/>
                <w:szCs w:val="24"/>
              </w:rPr>
            </w:pPr>
            <w:r>
              <w:rPr>
                <w:rFonts w:ascii="Times New Roman" w:hAnsi="Times New Roman"/>
                <w:sz w:val="24"/>
                <w:szCs w:val="24"/>
              </w:rPr>
              <w:t>2</w:t>
            </w:r>
          </w:p>
        </w:tc>
        <w:tc>
          <w:tcPr>
            <w:tcW w:w="1155"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теоретическое</w:t>
            </w:r>
          </w:p>
        </w:tc>
        <w:tc>
          <w:tcPr>
            <w:tcW w:w="1110"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center"/>
              <w:rPr>
                <w:sz w:val="24"/>
                <w:szCs w:val="24"/>
              </w:rPr>
            </w:pPr>
            <w:r>
              <w:rPr>
                <w:rFonts w:eastAsia="Times New Roman" w:ascii="Times New Roman" w:hAnsi="Times New Roman"/>
                <w:bCs/>
                <w:sz w:val="24"/>
                <w:szCs w:val="24"/>
              </w:rPr>
              <w:t>учебный кабинет</w:t>
            </w:r>
          </w:p>
        </w:tc>
        <w:tc>
          <w:tcPr>
            <w:tcW w:w="1169" w:type="dxa"/>
            <w:tcBorders>
              <w:left w:val="single" w:sz="4" w:space="0" w:color="000000"/>
              <w:bottom w:val="single" w:sz="4" w:space="0" w:color="000000"/>
              <w:right w:val="single" w:sz="4" w:space="0" w:color="000000"/>
            </w:tcBorders>
          </w:tcPr>
          <w:p>
            <w:pPr>
              <w:pStyle w:val="Normal"/>
              <w:widowControl w:val="false"/>
              <w:spacing w:lineRule="auto" w:line="240" w:before="0" w:after="0"/>
              <w:ind w:left="0" w:right="0" w:hanging="0"/>
              <w:jc w:val="both"/>
              <w:rPr>
                <w:sz w:val="24"/>
                <w:szCs w:val="24"/>
              </w:rPr>
            </w:pPr>
            <w:r>
              <w:rPr>
                <w:rFonts w:eastAsia="Times New Roman" w:ascii="Times New Roman" w:hAnsi="Times New Roman"/>
                <w:bCs/>
                <w:sz w:val="24"/>
                <w:szCs w:val="24"/>
              </w:rPr>
              <w:t xml:space="preserve">устный </w:t>
            </w:r>
            <w:r>
              <w:rPr>
                <w:rFonts w:ascii="Times New Roman" w:hAnsi="Times New Roman"/>
                <w:sz w:val="24"/>
                <w:szCs w:val="24"/>
              </w:rPr>
              <w:t>опрос</w:t>
            </w:r>
          </w:p>
        </w:tc>
      </w:tr>
      <w:tr>
        <w:trPr/>
        <w:tc>
          <w:tcPr>
            <w:tcW w:w="493" w:type="dxa"/>
            <w:tcBorders>
              <w:left w:val="single" w:sz="4" w:space="0" w:color="000000"/>
              <w:bottom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r>
          </w:p>
        </w:tc>
        <w:tc>
          <w:tcPr>
            <w:tcW w:w="1320" w:type="dxa"/>
            <w:tcBorders>
              <w:left w:val="single" w:sz="4" w:space="0" w:color="000000"/>
              <w:bottom w:val="single" w:sz="4" w:space="0" w:color="000000"/>
            </w:tcBorders>
          </w:tcPr>
          <w:p>
            <w:pPr>
              <w:pStyle w:val="Style32"/>
              <w:widowControl w:val="false"/>
              <w:spacing w:before="0" w:after="200"/>
              <w:rPr>
                <w:sz w:val="24"/>
                <w:szCs w:val="24"/>
              </w:rPr>
            </w:pPr>
            <w:r>
              <w:rPr>
                <w:rFonts w:ascii="Times New Roman" w:hAnsi="Times New Roman"/>
                <w:sz w:val="24"/>
                <w:szCs w:val="24"/>
              </w:rPr>
              <w:t>Итого:</w:t>
            </w:r>
          </w:p>
        </w:tc>
        <w:tc>
          <w:tcPr>
            <w:tcW w:w="1367" w:type="dxa"/>
            <w:tcBorders>
              <w:left w:val="single" w:sz="4" w:space="0" w:color="000000"/>
              <w:bottom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r>
          </w:p>
        </w:tc>
        <w:tc>
          <w:tcPr>
            <w:tcW w:w="2041" w:type="dxa"/>
            <w:tcBorders>
              <w:left w:val="single" w:sz="4" w:space="0" w:color="000000"/>
              <w:bottom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r>
          </w:p>
        </w:tc>
        <w:tc>
          <w:tcPr>
            <w:tcW w:w="704" w:type="dxa"/>
            <w:tcBorders>
              <w:left w:val="single" w:sz="4" w:space="0" w:color="000000"/>
              <w:bottom w:val="single" w:sz="4" w:space="0" w:color="000000"/>
            </w:tcBorders>
          </w:tcPr>
          <w:p>
            <w:pPr>
              <w:pStyle w:val="Style32"/>
              <w:widowControl w:val="false"/>
              <w:spacing w:before="0" w:after="200"/>
              <w:jc w:val="center"/>
              <w:rPr>
                <w:sz w:val="24"/>
                <w:szCs w:val="24"/>
              </w:rPr>
            </w:pPr>
            <w:r>
              <w:rPr>
                <w:rFonts w:ascii="Times New Roman" w:hAnsi="Times New Roman"/>
                <w:sz w:val="24"/>
                <w:szCs w:val="24"/>
              </w:rPr>
              <w:t>72</w:t>
            </w:r>
          </w:p>
        </w:tc>
        <w:tc>
          <w:tcPr>
            <w:tcW w:w="1155" w:type="dxa"/>
            <w:tcBorders>
              <w:left w:val="single" w:sz="4" w:space="0" w:color="000000"/>
              <w:bottom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r>
          </w:p>
        </w:tc>
        <w:tc>
          <w:tcPr>
            <w:tcW w:w="1110" w:type="dxa"/>
            <w:tcBorders>
              <w:left w:val="single" w:sz="4" w:space="0" w:color="000000"/>
              <w:bottom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r>
          </w:p>
        </w:tc>
        <w:tc>
          <w:tcPr>
            <w:tcW w:w="1169" w:type="dxa"/>
            <w:tcBorders>
              <w:left w:val="single" w:sz="4" w:space="0" w:color="000000"/>
              <w:bottom w:val="single" w:sz="4" w:space="0" w:color="000000"/>
              <w:right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r>
          </w:p>
        </w:tc>
      </w:tr>
    </w:tbl>
    <w:p>
      <w:pPr>
        <w:pStyle w:val="Normal"/>
        <w:widowControl w:val="false"/>
        <w:tabs>
          <w:tab w:val="clear" w:pos="708"/>
          <w:tab w:val="left" w:pos="1965" w:leader="none"/>
        </w:tabs>
        <w:spacing w:lineRule="auto" w:line="360" w:before="0" w:after="0"/>
        <w:ind w:left="360" w:right="0" w:firstLine="348"/>
        <w:jc w:val="center"/>
        <w:rPr>
          <w:rFonts w:ascii="Times New Roman" w:hAnsi="Times New Roman" w:eastAsia="Times New Roman"/>
          <w:b/>
          <w:b/>
          <w:bCs/>
          <w:sz w:val="28"/>
          <w:szCs w:val="28"/>
        </w:rPr>
      </w:pPr>
      <w:r>
        <w:rPr>
          <w:rFonts w:eastAsia="Times New Roman" w:ascii="Times New Roman" w:hAnsi="Times New Roman"/>
          <w:b/>
          <w:bCs/>
          <w:sz w:val="28"/>
          <w:szCs w:val="28"/>
        </w:rPr>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before="0" w:after="0"/>
        <w:ind w:left="0" w:right="0" w:hanging="0"/>
        <w:jc w:val="right"/>
        <w:rPr>
          <w:b w:val="false"/>
          <w:b w:val="false"/>
          <w:bCs w:val="false"/>
        </w:rPr>
      </w:pPr>
      <w:r>
        <w:rPr>
          <w:rFonts w:eastAsia="Times New Roman" w:ascii="Times New Roman" w:hAnsi="Times New Roman"/>
          <w:b w:val="false"/>
          <w:bCs w:val="false"/>
          <w:sz w:val="24"/>
          <w:szCs w:val="24"/>
        </w:rPr>
        <w:t>Приложение 7</w:t>
      </w:r>
    </w:p>
    <w:p>
      <w:pPr>
        <w:pStyle w:val="Normal"/>
        <w:widowControl w:val="false"/>
        <w:spacing w:lineRule="auto" w:line="240" w:before="0" w:after="0"/>
        <w:ind w:left="0" w:right="0" w:hanging="0"/>
        <w:jc w:val="both"/>
        <w:rPr>
          <w:rFonts w:ascii="Times New Roman" w:hAnsi="Times New Roman" w:eastAsia="Times New Roman"/>
        </w:rPr>
      </w:pPr>
      <w:r>
        <w:rPr>
          <w:rFonts w:eastAsia="Times New Roman" w:ascii="Times New Roman" w:hAnsi="Times New Roman"/>
        </w:rPr>
      </w:r>
    </w:p>
    <w:p>
      <w:pPr>
        <w:pStyle w:val="Normal"/>
        <w:widowControl w:val="false"/>
        <w:suppressAutoHyphens w:val="true"/>
        <w:overflowPunct w:val="false"/>
        <w:bidi w:val="0"/>
        <w:spacing w:lineRule="auto" w:line="240" w:before="0" w:after="0"/>
        <w:ind w:left="0" w:right="0" w:hanging="0"/>
        <w:jc w:val="center"/>
        <w:rPr>
          <w:rFonts w:ascii="Times New Roman" w:hAnsi="Times New Roman" w:eastAsia="Times New Roman"/>
          <w:b/>
          <w:b/>
          <w:bCs/>
          <w:sz w:val="28"/>
          <w:szCs w:val="28"/>
        </w:rPr>
      </w:pPr>
      <w:r>
        <w:rPr>
          <w:rFonts w:eastAsia="Times New Roman" w:ascii="Times New Roman" w:hAnsi="Times New Roman"/>
          <w:b/>
          <w:bCs/>
          <w:sz w:val="28"/>
          <w:szCs w:val="28"/>
        </w:rPr>
        <w:t>Оценочные материалы</w:t>
      </w:r>
    </w:p>
    <w:p>
      <w:pPr>
        <w:pStyle w:val="Normal"/>
        <w:spacing w:lineRule="auto" w:line="240" w:before="0" w:after="0"/>
        <w:ind w:firstLine="709"/>
        <w:jc w:val="both"/>
        <w:rPr>
          <w:rFonts w:ascii="Times New Roman" w:hAnsi="Times New Roman" w:eastAsia="" w:cs="Times New Roman" w:eastAsiaTheme="minorHAnsi"/>
          <w:i/>
          <w:i/>
          <w:sz w:val="28"/>
          <w:szCs w:val="28"/>
          <w:lang w:eastAsia="en-US"/>
        </w:rPr>
      </w:pPr>
      <w:r>
        <w:rPr>
          <w:rFonts w:eastAsia="" w:cs="Times New Roman" w:eastAsiaTheme="minorHAnsi" w:ascii="Times New Roman" w:hAnsi="Times New Roman"/>
          <w:i/>
          <w:sz w:val="28"/>
          <w:szCs w:val="28"/>
          <w:lang w:eastAsia="en-US"/>
        </w:rPr>
      </w:r>
    </w:p>
    <w:p>
      <w:pPr>
        <w:pStyle w:val="Normal"/>
        <w:spacing w:lineRule="auto" w:line="240" w:before="0" w:after="0"/>
        <w:ind w:firstLine="709"/>
        <w:jc w:val="both"/>
        <w:rPr>
          <w:sz w:val="24"/>
          <w:szCs w:val="24"/>
        </w:rPr>
      </w:pPr>
      <w:r>
        <w:rPr>
          <w:rFonts w:eastAsia="" w:cs="Times New Roman" w:ascii="Times New Roman" w:hAnsi="Times New Roman" w:eastAsiaTheme="minorHAnsi"/>
          <w:i/>
          <w:sz w:val="24"/>
          <w:szCs w:val="24"/>
          <w:lang w:eastAsia="en-US"/>
        </w:rPr>
        <w:t>Пример оформления:</w:t>
      </w:r>
    </w:p>
    <w:tbl>
      <w:tblPr>
        <w:tblW w:w="9465" w:type="dxa"/>
        <w:jc w:val="left"/>
        <w:tblInd w:w="137" w:type="dxa"/>
        <w:tblLayout w:type="fixed"/>
        <w:tblCellMar>
          <w:top w:w="0" w:type="dxa"/>
          <w:left w:w="108" w:type="dxa"/>
          <w:bottom w:w="0" w:type="dxa"/>
          <w:right w:w="108" w:type="dxa"/>
        </w:tblCellMar>
        <w:tblLook w:val="00a0" w:noHBand="0" w:noVBand="0" w:firstColumn="1" w:lastRow="0" w:lastColumn="0" w:firstRow="1"/>
      </w:tblPr>
      <w:tblGrid>
        <w:gridCol w:w="1521"/>
        <w:gridCol w:w="2707"/>
        <w:gridCol w:w="5237"/>
      </w:tblGrid>
      <w:tr>
        <w:trPr/>
        <w:tc>
          <w:tcPr>
            <w:tcW w:w="15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cs="Times New Roman" w:ascii="Times New Roman" w:hAnsi="Times New Roman"/>
                <w:b/>
                <w:i/>
                <w:sz w:val="24"/>
                <w:szCs w:val="24"/>
              </w:rPr>
              <w:t>Критерии</w:t>
            </w:r>
          </w:p>
        </w:tc>
        <w:tc>
          <w:tcPr>
            <w:tcW w:w="27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cs="Times New Roman" w:ascii="Times New Roman" w:hAnsi="Times New Roman"/>
                <w:b/>
                <w:i/>
                <w:sz w:val="24"/>
                <w:szCs w:val="24"/>
              </w:rPr>
              <w:t>Показатели</w:t>
            </w:r>
          </w:p>
        </w:tc>
        <w:tc>
          <w:tcPr>
            <w:tcW w:w="52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cs="Times New Roman" w:ascii="Times New Roman" w:hAnsi="Times New Roman"/>
                <w:b/>
                <w:i/>
                <w:sz w:val="24"/>
                <w:szCs w:val="24"/>
              </w:rPr>
              <w:t>Методики</w:t>
            </w:r>
          </w:p>
        </w:tc>
      </w:tr>
      <w:tr>
        <w:trPr/>
        <w:tc>
          <w:tcPr>
            <w:tcW w:w="15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Личностные результаты</w:t>
            </w:r>
          </w:p>
        </w:tc>
        <w:tc>
          <w:tcPr>
            <w:tcW w:w="27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-мотивация к занятиям;</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-уровень воспитанности;</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-уровень развития общих качеств и способностей личности</w:t>
            </w:r>
          </w:p>
        </w:tc>
        <w:tc>
          <w:tcPr>
            <w:tcW w:w="52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Экспресс-методика по изучению ведущих мотивов занятий детей избранным видом деятельности (А.Д. Насибуллина) (Приложение № 1).</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Модифицированная анкета на выявление уровня развития общих качеств и способностей личности ребенка (по В. И. Андрееву), (приложение № 2).</w:t>
            </w:r>
          </w:p>
        </w:tc>
      </w:tr>
      <w:tr>
        <w:trPr/>
        <w:tc>
          <w:tcPr>
            <w:tcW w:w="15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Метапредметные результаты</w:t>
            </w:r>
          </w:p>
        </w:tc>
        <w:tc>
          <w:tcPr>
            <w:tcW w:w="27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i w:val="false"/>
                <w:i w:val="false"/>
                <w:iCs w:val="false"/>
              </w:rPr>
            </w:pPr>
            <w:r>
              <w:rPr>
                <w:rFonts w:cs="Times New Roman" w:ascii="Times New Roman" w:hAnsi="Times New Roman"/>
                <w:b/>
                <w:i w:val="false"/>
                <w:iCs w:val="false"/>
                <w:sz w:val="24"/>
                <w:szCs w:val="24"/>
              </w:rPr>
              <w:t>-</w:t>
            </w:r>
            <w:r>
              <w:rPr>
                <w:rFonts w:cs="Times New Roman" w:ascii="Times New Roman" w:hAnsi="Times New Roman"/>
                <w:i w:val="false"/>
                <w:iCs w:val="false"/>
                <w:sz w:val="24"/>
                <w:szCs w:val="24"/>
              </w:rPr>
              <w:t>самоконтроль;</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-интеллектуальные, коммуникативные, организационные компетентности</w:t>
            </w:r>
          </w:p>
        </w:tc>
        <w:tc>
          <w:tcPr>
            <w:tcW w:w="5237" w:type="dxa"/>
            <w:tcBorders>
              <w:top w:val="single" w:sz="4" w:space="0" w:color="000000"/>
              <w:left w:val="single" w:sz="4" w:space="0" w:color="000000"/>
              <w:bottom w:val="single" w:sz="4" w:space="0" w:color="000000"/>
              <w:right w:val="single" w:sz="4" w:space="0" w:color="000000"/>
            </w:tcBorders>
          </w:tcPr>
          <w:p>
            <w:pPr>
              <w:pStyle w:val="Normal"/>
              <w:keepNext w:val="true"/>
              <w:keepLines/>
              <w:widowControl w:val="false"/>
              <w:numPr>
                <w:ilvl w:val="0"/>
                <w:numId w:val="0"/>
              </w:numPr>
              <w:spacing w:lineRule="auto" w:line="240" w:before="0" w:after="0"/>
              <w:ind w:left="0" w:hanging="0"/>
              <w:jc w:val="both"/>
              <w:outlineLvl w:val="0"/>
              <w:rPr>
                <w:i w:val="false"/>
                <w:i w:val="false"/>
                <w:iCs w:val="false"/>
              </w:rPr>
            </w:pPr>
            <w:r>
              <w:rPr>
                <w:rFonts w:cs="Times New Roman" w:ascii="Times New Roman" w:hAnsi="Times New Roman"/>
                <w:bCs/>
                <w:i w:val="false"/>
                <w:iCs w:val="false"/>
                <w:sz w:val="24"/>
                <w:szCs w:val="24"/>
              </w:rPr>
              <w:t>Тест-опросник А.В. Зверькова и Е.В. Эйдмана «Исследование волевой саморегуляции (Приложение №3).</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Диагностическая карта под ред. Латыповой Л.А. (Приложение №4)</w:t>
            </w:r>
          </w:p>
        </w:tc>
      </w:tr>
      <w:tr>
        <w:trPr/>
        <w:tc>
          <w:tcPr>
            <w:tcW w:w="15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Предметные результаты</w:t>
            </w:r>
          </w:p>
        </w:tc>
        <w:tc>
          <w:tcPr>
            <w:tcW w:w="27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i w:val="false"/>
                <w:i w:val="false"/>
                <w:iCs w:val="false"/>
              </w:rPr>
            </w:pPr>
            <w:r>
              <w:rPr>
                <w:rFonts w:cs="Times New Roman" w:ascii="Times New Roman" w:hAnsi="Times New Roman"/>
                <w:b/>
                <w:i w:val="false"/>
                <w:iCs w:val="false"/>
                <w:sz w:val="24"/>
                <w:szCs w:val="24"/>
              </w:rPr>
              <w:t>-</w:t>
            </w:r>
            <w:r>
              <w:rPr>
                <w:rFonts w:cs="Times New Roman" w:ascii="Times New Roman" w:hAnsi="Times New Roman"/>
                <w:i w:val="false"/>
                <w:iCs w:val="false"/>
                <w:sz w:val="24"/>
                <w:szCs w:val="24"/>
              </w:rPr>
              <w:t>уровень развития хореографических умений, навыков;</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-усвоение знаний;</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-практические умения, навыки;</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-исполнительское мастерство.</w:t>
            </w:r>
          </w:p>
        </w:tc>
        <w:tc>
          <w:tcPr>
            <w:tcW w:w="52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Модифицированная диагностика оценки уровня хореографического мастерства Т.К. Барышниковой (Приложение № 5).</w:t>
            </w:r>
          </w:p>
          <w:p>
            <w:pPr>
              <w:pStyle w:val="Normal"/>
              <w:widowControl w:val="false"/>
              <w:spacing w:lineRule="auto" w:line="240" w:before="0" w:after="0"/>
              <w:jc w:val="both"/>
              <w:rPr>
                <w:i w:val="false"/>
                <w:i w:val="false"/>
                <w:iCs w:val="false"/>
              </w:rPr>
            </w:pPr>
            <w:r>
              <w:rPr>
                <w:rFonts w:cs="Times New Roman" w:ascii="Times New Roman" w:hAnsi="Times New Roman"/>
                <w:i w:val="false"/>
                <w:iCs w:val="false"/>
                <w:sz w:val="24"/>
                <w:szCs w:val="24"/>
              </w:rPr>
              <w:t>Диагностика уровня развития музыкально-ритмических способностей учащихся Е.В. Харламовой (Приложение № 6).</w:t>
            </w:r>
          </w:p>
          <w:p>
            <w:pPr>
              <w:pStyle w:val="Normal"/>
              <w:widowControl w:val="false"/>
              <w:spacing w:lineRule="auto" w:line="240" w:before="0" w:after="0"/>
              <w:jc w:val="both"/>
              <w:rPr>
                <w:rFonts w:ascii="Times New Roman" w:hAnsi="Times New Roman" w:cs="Times New Roman"/>
                <w:b/>
                <w:b/>
                <w:i w:val="false"/>
                <w:i w:val="false"/>
                <w:iCs w:val="false"/>
                <w:sz w:val="24"/>
                <w:szCs w:val="24"/>
              </w:rPr>
            </w:pPr>
            <w:r>
              <w:rPr>
                <w:rFonts w:cs="Times New Roman" w:ascii="Times New Roman" w:hAnsi="Times New Roman"/>
                <w:b/>
                <w:i w:val="false"/>
                <w:iCs w:val="false"/>
                <w:sz w:val="24"/>
                <w:szCs w:val="24"/>
              </w:rPr>
            </w:r>
          </w:p>
        </w:tc>
      </w:tr>
    </w:tbl>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rFonts w:eastAsia="Times New Roman" w:ascii="Times New Roman" w:hAnsi="Times New Roman"/>
          <w:b w:val="false"/>
          <w:bCs w:val="false"/>
          <w:i w:val="false"/>
          <w:iCs w:val="false"/>
          <w:sz w:val="24"/>
          <w:szCs w:val="24"/>
        </w:rPr>
        <w:t>Приложение 8</w:t>
      </w:r>
    </w:p>
    <w:p>
      <w:pPr>
        <w:pStyle w:val="Normal"/>
        <w:widowControl w:val="false"/>
        <w:numPr>
          <w:ilvl w:val="0"/>
          <w:numId w:val="0"/>
        </w:numPr>
        <w:suppressAutoHyphens w:val="true"/>
        <w:overflowPunct w:val="false"/>
        <w:bidi w:val="0"/>
        <w:spacing w:lineRule="auto" w:line="240" w:before="0" w:after="0"/>
        <w:ind w:left="0" w:right="0" w:hanging="0"/>
        <w:jc w:val="center"/>
        <w:rPr>
          <w:sz w:val="24"/>
          <w:szCs w:val="24"/>
        </w:rPr>
      </w:pPr>
      <w:r>
        <w:rPr>
          <w:rFonts w:eastAsia="Times New Roman" w:ascii="Times New Roman" w:hAnsi="Times New Roman"/>
          <w:b/>
          <w:bCs/>
          <w:i/>
          <w:iCs/>
          <w:sz w:val="24"/>
          <w:szCs w:val="24"/>
        </w:rPr>
        <w:t xml:space="preserve"> </w:t>
      </w:r>
    </w:p>
    <w:p>
      <w:pPr>
        <w:pStyle w:val="Normal"/>
        <w:widowControl w:val="false"/>
        <w:numPr>
          <w:ilvl w:val="0"/>
          <w:numId w:val="0"/>
        </w:numPr>
        <w:suppressAutoHyphens w:val="true"/>
        <w:overflowPunct w:val="false"/>
        <w:bidi w:val="0"/>
        <w:spacing w:lineRule="auto" w:line="240" w:before="0" w:after="0"/>
        <w:ind w:left="0" w:right="0" w:hanging="0"/>
        <w:jc w:val="center"/>
        <w:rPr>
          <w:sz w:val="28"/>
          <w:szCs w:val="28"/>
        </w:rPr>
      </w:pPr>
      <w:r>
        <w:rPr>
          <w:sz w:val="28"/>
          <w:szCs w:val="28"/>
        </w:rPr>
      </w:r>
    </w:p>
    <w:p>
      <w:pPr>
        <w:pStyle w:val="Normal"/>
        <w:widowControl w:val="false"/>
        <w:numPr>
          <w:ilvl w:val="0"/>
          <w:numId w:val="0"/>
        </w:numPr>
        <w:suppressAutoHyphens w:val="true"/>
        <w:overflowPunct w:val="false"/>
        <w:bidi w:val="0"/>
        <w:spacing w:lineRule="auto" w:line="240" w:before="0" w:after="0"/>
        <w:ind w:left="0" w:right="0" w:hanging="0"/>
        <w:jc w:val="center"/>
        <w:rPr>
          <w:sz w:val="28"/>
          <w:szCs w:val="28"/>
        </w:rPr>
      </w:pPr>
      <w:r>
        <w:rPr>
          <w:rFonts w:eastAsia="Times New Roman" w:ascii="Times New Roman" w:hAnsi="Times New Roman"/>
          <w:b/>
          <w:bCs/>
          <w:i/>
          <w:iCs/>
          <w:sz w:val="28"/>
          <w:szCs w:val="28"/>
        </w:rPr>
        <w:t>Методическое обеспечение программы включает</w:t>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tbl>
      <w:tblPr>
        <w:tblW w:w="5000" w:type="pct"/>
        <w:jc w:val="left"/>
        <w:tblInd w:w="55" w:type="dxa"/>
        <w:tblLayout w:type="fixed"/>
        <w:tblCellMar>
          <w:top w:w="55" w:type="dxa"/>
          <w:left w:w="55" w:type="dxa"/>
          <w:bottom w:w="55" w:type="dxa"/>
          <w:right w:w="55" w:type="dxa"/>
        </w:tblCellMar>
      </w:tblPr>
      <w:tblGrid>
        <w:gridCol w:w="755"/>
        <w:gridCol w:w="3839"/>
        <w:gridCol w:w="4751"/>
      </w:tblGrid>
      <w:tr>
        <w:trPr/>
        <w:tc>
          <w:tcPr>
            <w:tcW w:w="755" w:type="dxa"/>
            <w:tcBorders>
              <w:top w:val="single" w:sz="4" w:space="0" w:color="000000"/>
              <w:left w:val="single" w:sz="4" w:space="0" w:color="000000"/>
              <w:bottom w:val="single" w:sz="4" w:space="0" w:color="000000"/>
            </w:tcBorders>
          </w:tcPr>
          <w:p>
            <w:pPr>
              <w:pStyle w:val="Style32"/>
              <w:widowControl w:val="false"/>
              <w:spacing w:before="0" w:after="0"/>
              <w:jc w:val="center"/>
              <w:rPr>
                <w:rFonts w:ascii="Times New Roman" w:hAnsi="Times New Roman"/>
                <w:b/>
                <w:b/>
                <w:bCs/>
                <w:sz w:val="24"/>
                <w:szCs w:val="24"/>
              </w:rPr>
            </w:pPr>
            <w:r>
              <w:rPr>
                <w:rFonts w:ascii="Times New Roman" w:hAnsi="Times New Roman"/>
                <w:b/>
                <w:bCs/>
                <w:sz w:val="24"/>
                <w:szCs w:val="24"/>
              </w:rPr>
              <w:t xml:space="preserve">№ </w:t>
            </w:r>
            <w:r>
              <w:rPr>
                <w:rFonts w:ascii="Times New Roman" w:hAnsi="Times New Roman"/>
                <w:b/>
                <w:bCs/>
                <w:sz w:val="24"/>
                <w:szCs w:val="24"/>
              </w:rPr>
              <w:t>п/п</w:t>
            </w:r>
          </w:p>
        </w:tc>
        <w:tc>
          <w:tcPr>
            <w:tcW w:w="3839" w:type="dxa"/>
            <w:tcBorders>
              <w:top w:val="single" w:sz="4" w:space="0" w:color="000000"/>
              <w:left w:val="single" w:sz="4" w:space="0" w:color="000000"/>
              <w:bottom w:val="single" w:sz="4" w:space="0" w:color="000000"/>
            </w:tcBorders>
          </w:tcPr>
          <w:p>
            <w:pPr>
              <w:pStyle w:val="Style32"/>
              <w:widowControl w:val="false"/>
              <w:spacing w:before="0" w:after="0"/>
              <w:jc w:val="center"/>
              <w:rPr>
                <w:rFonts w:ascii="Times New Roman" w:hAnsi="Times New Roman"/>
                <w:b/>
                <w:b/>
                <w:bCs/>
                <w:sz w:val="24"/>
                <w:szCs w:val="24"/>
              </w:rPr>
            </w:pPr>
            <w:r>
              <w:rPr>
                <w:rFonts w:ascii="Times New Roman" w:hAnsi="Times New Roman"/>
                <w:b/>
                <w:bCs/>
                <w:sz w:val="24"/>
                <w:szCs w:val="24"/>
              </w:rPr>
              <w:t>Виды методического материала</w:t>
            </w:r>
          </w:p>
        </w:tc>
        <w:tc>
          <w:tcPr>
            <w:tcW w:w="4751" w:type="dxa"/>
            <w:tcBorders>
              <w:top w:val="single" w:sz="4" w:space="0" w:color="000000"/>
              <w:left w:val="single" w:sz="4" w:space="0" w:color="000000"/>
              <w:bottom w:val="single" w:sz="4" w:space="0" w:color="000000"/>
              <w:right w:val="single" w:sz="4" w:space="0" w:color="000000"/>
            </w:tcBorders>
          </w:tcPr>
          <w:p>
            <w:pPr>
              <w:pStyle w:val="Style32"/>
              <w:widowControl w:val="false"/>
              <w:spacing w:before="0" w:after="0"/>
              <w:jc w:val="center"/>
              <w:rPr>
                <w:rFonts w:ascii="Times New Roman" w:hAnsi="Times New Roman"/>
                <w:b/>
                <w:b/>
                <w:bCs/>
                <w:sz w:val="24"/>
                <w:szCs w:val="24"/>
              </w:rPr>
            </w:pPr>
            <w:r>
              <w:rPr>
                <w:rFonts w:ascii="Times New Roman" w:hAnsi="Times New Roman"/>
                <w:b/>
                <w:bCs/>
                <w:sz w:val="24"/>
                <w:szCs w:val="24"/>
              </w:rPr>
              <w:t>Наименование методического материала</w:t>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1</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Учебные пособия</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2</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Методические рекомендации</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3</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Дидактические материалы</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4</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Электронные и мульти-медиа-ресурсы</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5</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Конспекты учебных занятий</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6</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Наглядные материалы</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7</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Сценарии праздников</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8</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Лепбук</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r>
        <w:trPr/>
        <w:tc>
          <w:tcPr>
            <w:tcW w:w="755"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9</w:t>
            </w:r>
          </w:p>
        </w:tc>
        <w:tc>
          <w:tcPr>
            <w:tcW w:w="3839" w:type="dxa"/>
            <w:tcBorders>
              <w:left w:val="single" w:sz="4" w:space="0" w:color="000000"/>
              <w:bottom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t>И др.</w:t>
            </w:r>
          </w:p>
        </w:tc>
        <w:tc>
          <w:tcPr>
            <w:tcW w:w="4751" w:type="dxa"/>
            <w:tcBorders>
              <w:left w:val="single" w:sz="4" w:space="0" w:color="000000"/>
              <w:bottom w:val="single" w:sz="4" w:space="0" w:color="000000"/>
              <w:right w:val="single" w:sz="4" w:space="0" w:color="000000"/>
            </w:tcBorders>
          </w:tcPr>
          <w:p>
            <w:pPr>
              <w:pStyle w:val="Style32"/>
              <w:widowControl w:val="false"/>
              <w:spacing w:before="0" w:after="0"/>
              <w:rPr>
                <w:rFonts w:ascii="Times New Roman" w:hAnsi="Times New Roman"/>
                <w:sz w:val="24"/>
                <w:szCs w:val="24"/>
              </w:rPr>
            </w:pPr>
            <w:r>
              <w:rPr>
                <w:rFonts w:ascii="Times New Roman" w:hAnsi="Times New Roman"/>
                <w:sz w:val="24"/>
                <w:szCs w:val="24"/>
              </w:rPr>
            </w:r>
          </w:p>
        </w:tc>
      </w:tr>
    </w:tbl>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b w:val="false"/>
          <w:bCs w:val="false"/>
          <w:i w:val="false"/>
          <w:i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i w:val="false"/>
          <w:i w:val="false"/>
          <w:iCs w:val="false"/>
        </w:rPr>
      </w:pPr>
      <w:r>
        <w:rPr>
          <w:rFonts w:eastAsia="Times New Roman" w:ascii="Times New Roman" w:hAnsi="Times New Roman"/>
          <w:b w:val="false"/>
          <w:bCs w:val="false"/>
          <w:i w:val="false"/>
          <w:iCs w:val="false"/>
          <w:sz w:val="24"/>
          <w:szCs w:val="24"/>
        </w:rPr>
        <w:t>Приложение 9</w:t>
      </w:r>
    </w:p>
    <w:p>
      <w:pPr>
        <w:pStyle w:val="Normal"/>
        <w:widowControl w:val="false"/>
        <w:numPr>
          <w:ilvl w:val="0"/>
          <w:numId w:val="0"/>
        </w:numPr>
        <w:suppressAutoHyphens w:val="true"/>
        <w:overflowPunct w:val="false"/>
        <w:bidi w:val="0"/>
        <w:spacing w:lineRule="auto" w:line="240" w:before="0" w:after="0"/>
        <w:ind w:left="0" w:right="0" w:hanging="0"/>
        <w:jc w:val="center"/>
        <w:rPr>
          <w:b/>
          <w:b/>
          <w:bCs/>
          <w:i/>
          <w:i/>
          <w:iCs/>
          <w:sz w:val="28"/>
          <w:szCs w:val="28"/>
        </w:rPr>
      </w:pPr>
      <w:r>
        <w:rPr>
          <w:b/>
          <w:bCs/>
          <w:i/>
          <w:iCs/>
          <w:sz w:val="28"/>
          <w:szCs w:val="28"/>
        </w:rPr>
      </w:r>
    </w:p>
    <w:p>
      <w:pPr>
        <w:pStyle w:val="Normal"/>
        <w:widowControl w:val="false"/>
        <w:numPr>
          <w:ilvl w:val="0"/>
          <w:numId w:val="0"/>
        </w:numPr>
        <w:suppressAutoHyphens w:val="true"/>
        <w:overflowPunct w:val="false"/>
        <w:bidi w:val="0"/>
        <w:spacing w:lineRule="auto" w:line="240" w:before="0" w:after="0"/>
        <w:ind w:left="0" w:right="0" w:hanging="0"/>
        <w:jc w:val="center"/>
        <w:rPr>
          <w:b/>
          <w:b/>
          <w:bCs/>
          <w:i/>
          <w:i/>
          <w:iCs/>
          <w:sz w:val="28"/>
          <w:szCs w:val="28"/>
        </w:rPr>
      </w:pPr>
      <w:r>
        <w:rPr>
          <w:b/>
          <w:bCs/>
          <w:i/>
          <w:iCs/>
          <w:sz w:val="28"/>
          <w:szCs w:val="28"/>
        </w:rPr>
      </w:r>
    </w:p>
    <w:p>
      <w:pPr>
        <w:pStyle w:val="Normal"/>
        <w:widowControl w:val="false"/>
        <w:numPr>
          <w:ilvl w:val="0"/>
          <w:numId w:val="0"/>
        </w:numPr>
        <w:suppressAutoHyphens w:val="true"/>
        <w:overflowPunct w:val="false"/>
        <w:bidi w:val="0"/>
        <w:spacing w:lineRule="auto" w:line="240" w:before="0" w:after="0"/>
        <w:ind w:left="0" w:right="0" w:hanging="0"/>
        <w:jc w:val="center"/>
        <w:rPr>
          <w:b/>
          <w:b/>
          <w:bCs/>
          <w:i/>
          <w:i/>
          <w:iCs/>
          <w:sz w:val="28"/>
          <w:szCs w:val="28"/>
        </w:rPr>
      </w:pPr>
      <w:r>
        <w:rPr>
          <w:rFonts w:eastAsia="Times New Roman" w:ascii="Times New Roman" w:hAnsi="Times New Roman"/>
          <w:b/>
          <w:bCs/>
          <w:i/>
          <w:iCs/>
          <w:sz w:val="28"/>
          <w:szCs w:val="28"/>
        </w:rPr>
        <w:t>Календарный план воспитательной работы</w:t>
      </w:r>
    </w:p>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tbl>
      <w:tblPr>
        <w:tblW w:w="5000" w:type="pct"/>
        <w:jc w:val="left"/>
        <w:tblInd w:w="55" w:type="dxa"/>
        <w:tblLayout w:type="fixed"/>
        <w:tblCellMar>
          <w:top w:w="55" w:type="dxa"/>
          <w:left w:w="55" w:type="dxa"/>
          <w:bottom w:w="55" w:type="dxa"/>
          <w:right w:w="55" w:type="dxa"/>
        </w:tblCellMar>
      </w:tblPr>
      <w:tblGrid>
        <w:gridCol w:w="652"/>
        <w:gridCol w:w="6548"/>
        <w:gridCol w:w="2145"/>
      </w:tblGrid>
      <w:tr>
        <w:trPr>
          <w:trHeight w:val="630" w:hRule="atLeast"/>
        </w:trPr>
        <w:tc>
          <w:tcPr>
            <w:tcW w:w="652" w:type="dxa"/>
            <w:tcBorders>
              <w:top w:val="single" w:sz="4" w:space="0" w:color="000000"/>
              <w:left w:val="single" w:sz="4" w:space="0" w:color="000000"/>
              <w:bottom w:val="single" w:sz="4" w:space="0" w:color="000000"/>
            </w:tcBorders>
          </w:tcPr>
          <w:p>
            <w:pPr>
              <w:pStyle w:val="Style32"/>
              <w:widowControl w:val="false"/>
              <w:spacing w:lineRule="auto" w:line="240" w:before="0" w:after="200"/>
              <w:rPr/>
            </w:pPr>
            <w:r>
              <w:rPr>
                <w:rFonts w:ascii="Times New Roman" w:hAnsi="Times New Roman"/>
                <w:b/>
                <w:bCs/>
                <w:i/>
                <w:iCs/>
                <w:sz w:val="24"/>
                <w:szCs w:val="24"/>
              </w:rPr>
              <w:t xml:space="preserve">№ </w:t>
            </w:r>
            <w:r>
              <w:rPr>
                <w:rFonts w:ascii="Times New Roman" w:hAnsi="Times New Roman"/>
                <w:b/>
                <w:bCs/>
                <w:i/>
                <w:iCs/>
                <w:sz w:val="24"/>
                <w:szCs w:val="24"/>
              </w:rPr>
              <w:t>п/п</w:t>
            </w:r>
          </w:p>
        </w:tc>
        <w:tc>
          <w:tcPr>
            <w:tcW w:w="6548" w:type="dxa"/>
            <w:tcBorders>
              <w:top w:val="single" w:sz="4" w:space="0" w:color="000000"/>
              <w:left w:val="single" w:sz="4" w:space="0" w:color="000000"/>
              <w:bottom w:val="single" w:sz="4" w:space="0" w:color="000000"/>
            </w:tcBorders>
          </w:tcPr>
          <w:p>
            <w:pPr>
              <w:pStyle w:val="Style32"/>
              <w:widowControl w:val="false"/>
              <w:spacing w:lineRule="auto" w:line="240" w:before="0" w:after="200"/>
              <w:jc w:val="center"/>
              <w:rPr/>
            </w:pPr>
            <w:r>
              <w:rPr>
                <w:rFonts w:ascii="Times New Roman" w:hAnsi="Times New Roman"/>
                <w:b/>
                <w:bCs/>
                <w:i/>
                <w:iCs/>
                <w:sz w:val="24"/>
                <w:szCs w:val="24"/>
              </w:rPr>
              <w:t xml:space="preserve">Название события, мероприятия </w:t>
            </w:r>
            <w:r>
              <w:rPr>
                <w:rFonts w:eastAsia="Times New Roman" w:ascii="Times New Roman" w:hAnsi="Times New Roman"/>
                <w:b/>
                <w:bCs/>
                <w:i/>
                <w:iCs/>
                <w:sz w:val="24"/>
                <w:szCs w:val="24"/>
              </w:rPr>
              <w:t>и форма его проведения</w:t>
            </w:r>
          </w:p>
        </w:tc>
        <w:tc>
          <w:tcPr>
            <w:tcW w:w="214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965" w:leader="none"/>
              </w:tabs>
              <w:spacing w:lineRule="auto" w:line="240" w:before="0" w:after="0"/>
              <w:jc w:val="center"/>
              <w:rPr/>
            </w:pPr>
            <w:r>
              <w:rPr>
                <w:rFonts w:eastAsia="Times New Roman" w:ascii="Times New Roman" w:hAnsi="Times New Roman"/>
                <w:b/>
                <w:bCs/>
                <w:i/>
                <w:iCs/>
                <w:sz w:val="24"/>
                <w:szCs w:val="24"/>
              </w:rPr>
              <w:t>Сроки</w:t>
            </w:r>
          </w:p>
        </w:tc>
      </w:tr>
      <w:tr>
        <w:trPr/>
        <w:tc>
          <w:tcPr>
            <w:tcW w:w="652" w:type="dxa"/>
            <w:tcBorders>
              <w:left w:val="single" w:sz="4" w:space="0" w:color="000000"/>
              <w:bottom w:val="single" w:sz="4" w:space="0" w:color="000000"/>
            </w:tcBorders>
          </w:tcPr>
          <w:p>
            <w:pPr>
              <w:pStyle w:val="Style32"/>
              <w:widowControl w:val="false"/>
              <w:spacing w:before="0" w:after="200"/>
              <w:rPr>
                <w:sz w:val="24"/>
                <w:szCs w:val="24"/>
              </w:rPr>
            </w:pPr>
            <w:r>
              <w:rPr>
                <w:rFonts w:ascii="Times New Roman" w:hAnsi="Times New Roman"/>
                <w:sz w:val="24"/>
                <w:szCs w:val="24"/>
              </w:rPr>
              <w:t>1.</w:t>
            </w:r>
          </w:p>
        </w:tc>
        <w:tc>
          <w:tcPr>
            <w:tcW w:w="6548"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both"/>
              <w:rPr>
                <w:rFonts w:ascii="Times New Roman" w:hAnsi="Times New Roman"/>
                <w:sz w:val="24"/>
                <w:szCs w:val="24"/>
              </w:rPr>
            </w:pPr>
            <w:r>
              <w:rPr>
                <w:rFonts w:ascii="Times New Roman" w:hAnsi="Times New Roman"/>
                <w:sz w:val="24"/>
                <w:szCs w:val="24"/>
              </w:rPr>
              <w:t>День знаний — участие в концерте</w:t>
            </w:r>
          </w:p>
        </w:tc>
        <w:tc>
          <w:tcPr>
            <w:tcW w:w="2145" w:type="dxa"/>
            <w:tcBorders>
              <w:left w:val="single" w:sz="4" w:space="0" w:color="000000"/>
              <w:bottom w:val="single" w:sz="4" w:space="0" w:color="000000"/>
              <w:right w:val="single" w:sz="4" w:space="0" w:color="000000"/>
            </w:tcBorders>
          </w:tcPr>
          <w:p>
            <w:pPr>
              <w:pStyle w:val="Normal"/>
              <w:widowControl w:val="false"/>
              <w:tabs>
                <w:tab w:val="clear" w:pos="708"/>
                <w:tab w:val="left" w:pos="1965" w:leader="none"/>
              </w:tabs>
              <w:spacing w:lineRule="auto" w:line="240" w:before="0" w:after="0"/>
              <w:jc w:val="center"/>
              <w:rPr>
                <w:rFonts w:ascii="Times New Roman" w:hAnsi="Times New Roman"/>
                <w:sz w:val="24"/>
                <w:szCs w:val="24"/>
              </w:rPr>
            </w:pPr>
            <w:r>
              <w:rPr>
                <w:rFonts w:ascii="Times New Roman" w:hAnsi="Times New Roman"/>
                <w:sz w:val="24"/>
                <w:szCs w:val="24"/>
              </w:rPr>
              <w:t>Сентябрь 2025</w:t>
            </w:r>
          </w:p>
        </w:tc>
      </w:tr>
      <w:tr>
        <w:trPr/>
        <w:tc>
          <w:tcPr>
            <w:tcW w:w="652" w:type="dxa"/>
            <w:tcBorders>
              <w:left w:val="single" w:sz="4" w:space="0" w:color="000000"/>
              <w:bottom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t>2.</w:t>
            </w:r>
          </w:p>
        </w:tc>
        <w:tc>
          <w:tcPr>
            <w:tcW w:w="6548"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both"/>
              <w:rPr>
                <w:rFonts w:ascii="Times New Roman" w:hAnsi="Times New Roman"/>
                <w:sz w:val="24"/>
                <w:szCs w:val="24"/>
              </w:rPr>
            </w:pPr>
            <w:r>
              <w:rPr>
                <w:rFonts w:ascii="Times New Roman" w:hAnsi="Times New Roman"/>
                <w:sz w:val="24"/>
                <w:szCs w:val="24"/>
              </w:rPr>
              <w:t>«Книжкины именины» – литературная гостиная</w:t>
            </w:r>
          </w:p>
        </w:tc>
        <w:tc>
          <w:tcPr>
            <w:tcW w:w="2145" w:type="dxa"/>
            <w:tcBorders>
              <w:left w:val="single" w:sz="4" w:space="0" w:color="000000"/>
              <w:bottom w:val="single" w:sz="4" w:space="0" w:color="000000"/>
              <w:right w:val="single" w:sz="4" w:space="0" w:color="000000"/>
            </w:tcBorders>
          </w:tcPr>
          <w:p>
            <w:pPr>
              <w:pStyle w:val="Normal"/>
              <w:widowControl w:val="false"/>
              <w:tabs>
                <w:tab w:val="clear" w:pos="708"/>
                <w:tab w:val="left" w:pos="1965" w:leader="none"/>
              </w:tabs>
              <w:spacing w:lineRule="auto" w:line="240" w:before="0" w:after="0"/>
              <w:jc w:val="center"/>
              <w:rPr>
                <w:rFonts w:ascii="Times New Roman" w:hAnsi="Times New Roman"/>
                <w:sz w:val="24"/>
                <w:szCs w:val="24"/>
              </w:rPr>
            </w:pPr>
            <w:r>
              <w:rPr>
                <w:rFonts w:ascii="Times New Roman" w:hAnsi="Times New Roman"/>
                <w:sz w:val="24"/>
                <w:szCs w:val="24"/>
              </w:rPr>
              <w:t>Октябрь 2025</w:t>
            </w:r>
          </w:p>
        </w:tc>
      </w:tr>
      <w:tr>
        <w:trPr/>
        <w:tc>
          <w:tcPr>
            <w:tcW w:w="652" w:type="dxa"/>
            <w:tcBorders>
              <w:left w:val="single" w:sz="4" w:space="0" w:color="000000"/>
              <w:bottom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t>3.</w:t>
            </w:r>
          </w:p>
        </w:tc>
        <w:tc>
          <w:tcPr>
            <w:tcW w:w="6548"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both"/>
              <w:rPr>
                <w:rFonts w:ascii="Times New Roman" w:hAnsi="Times New Roman"/>
                <w:sz w:val="24"/>
                <w:szCs w:val="24"/>
              </w:rPr>
            </w:pPr>
            <w:r>
              <w:rPr>
                <w:rFonts w:ascii="Times New Roman" w:hAnsi="Times New Roman"/>
                <w:sz w:val="24"/>
                <w:szCs w:val="24"/>
              </w:rPr>
              <w:t>День Защитника Отечества - спортивно-развлекательная программа  с участием пап</w:t>
            </w:r>
          </w:p>
        </w:tc>
        <w:tc>
          <w:tcPr>
            <w:tcW w:w="2145" w:type="dxa"/>
            <w:tcBorders>
              <w:left w:val="single" w:sz="4" w:space="0" w:color="000000"/>
              <w:bottom w:val="single" w:sz="4" w:space="0" w:color="000000"/>
              <w:right w:val="single" w:sz="4" w:space="0" w:color="000000"/>
            </w:tcBorders>
          </w:tcPr>
          <w:p>
            <w:pPr>
              <w:pStyle w:val="Normal"/>
              <w:widowControl w:val="false"/>
              <w:tabs>
                <w:tab w:val="clear" w:pos="708"/>
                <w:tab w:val="left" w:pos="1965" w:leader="none"/>
              </w:tabs>
              <w:spacing w:lineRule="auto" w:line="240" w:before="0" w:after="0"/>
              <w:jc w:val="center"/>
              <w:rPr>
                <w:rFonts w:ascii="Times New Roman" w:hAnsi="Times New Roman"/>
                <w:sz w:val="24"/>
                <w:szCs w:val="24"/>
              </w:rPr>
            </w:pPr>
            <w:r>
              <w:rPr>
                <w:rFonts w:ascii="Times New Roman" w:hAnsi="Times New Roman"/>
                <w:sz w:val="24"/>
                <w:szCs w:val="24"/>
              </w:rPr>
              <w:t>Февраль 2025</w:t>
            </w:r>
          </w:p>
        </w:tc>
      </w:tr>
      <w:tr>
        <w:trPr/>
        <w:tc>
          <w:tcPr>
            <w:tcW w:w="652" w:type="dxa"/>
            <w:tcBorders>
              <w:left w:val="single" w:sz="4" w:space="0" w:color="000000"/>
              <w:bottom w:val="single" w:sz="4" w:space="0" w:color="000000"/>
            </w:tcBorders>
          </w:tcPr>
          <w:p>
            <w:pPr>
              <w:pStyle w:val="Style32"/>
              <w:widowControl w:val="false"/>
              <w:spacing w:before="0" w:after="200"/>
              <w:rPr>
                <w:rFonts w:ascii="Times New Roman" w:hAnsi="Times New Roman"/>
                <w:sz w:val="24"/>
                <w:szCs w:val="24"/>
              </w:rPr>
            </w:pPr>
            <w:r>
              <w:rPr>
                <w:rFonts w:ascii="Times New Roman" w:hAnsi="Times New Roman"/>
                <w:sz w:val="24"/>
                <w:szCs w:val="24"/>
              </w:rPr>
              <w:t>4.</w:t>
            </w:r>
          </w:p>
        </w:tc>
        <w:tc>
          <w:tcPr>
            <w:tcW w:w="6548" w:type="dxa"/>
            <w:tcBorders>
              <w:left w:val="single" w:sz="4" w:space="0" w:color="000000"/>
              <w:bottom w:val="single" w:sz="4" w:space="0" w:color="000000"/>
            </w:tcBorders>
          </w:tcPr>
          <w:p>
            <w:pPr>
              <w:pStyle w:val="Normal"/>
              <w:widowControl w:val="false"/>
              <w:tabs>
                <w:tab w:val="clear" w:pos="708"/>
                <w:tab w:val="left" w:pos="1965" w:leader="none"/>
              </w:tabs>
              <w:spacing w:lineRule="auto" w:line="240" w:before="0" w:after="0"/>
              <w:jc w:val="both"/>
              <w:rPr>
                <w:rFonts w:ascii="Times New Roman" w:hAnsi="Times New Roman"/>
                <w:sz w:val="24"/>
                <w:szCs w:val="24"/>
              </w:rPr>
            </w:pPr>
            <w:r>
              <w:rPr>
                <w:rFonts w:ascii="Times New Roman" w:hAnsi="Times New Roman"/>
                <w:sz w:val="24"/>
                <w:szCs w:val="24"/>
              </w:rPr>
            </w:r>
          </w:p>
        </w:tc>
        <w:tc>
          <w:tcPr>
            <w:tcW w:w="2145" w:type="dxa"/>
            <w:tcBorders>
              <w:left w:val="single" w:sz="4" w:space="0" w:color="000000"/>
              <w:bottom w:val="single" w:sz="4" w:space="0" w:color="000000"/>
              <w:right w:val="single" w:sz="4" w:space="0" w:color="000000"/>
            </w:tcBorders>
          </w:tcPr>
          <w:p>
            <w:pPr>
              <w:pStyle w:val="Normal"/>
              <w:widowControl w:val="false"/>
              <w:tabs>
                <w:tab w:val="clear" w:pos="708"/>
                <w:tab w:val="left" w:pos="1965" w:leader="none"/>
              </w:tabs>
              <w:spacing w:lineRule="auto" w:line="240" w:before="0" w:after="0"/>
              <w:jc w:val="center"/>
              <w:rPr>
                <w:rFonts w:ascii="Times New Roman" w:hAnsi="Times New Roman"/>
                <w:sz w:val="24"/>
                <w:szCs w:val="24"/>
              </w:rPr>
            </w:pPr>
            <w:r>
              <w:rPr>
                <w:rFonts w:ascii="Times New Roman" w:hAnsi="Times New Roman"/>
                <w:sz w:val="24"/>
                <w:szCs w:val="24"/>
              </w:rPr>
            </w:r>
          </w:p>
        </w:tc>
      </w:tr>
    </w:tbl>
    <w:p>
      <w:pPr>
        <w:pStyle w:val="Normal"/>
        <w:widowControl w:val="false"/>
        <w:numPr>
          <w:ilvl w:val="0"/>
          <w:numId w:val="0"/>
        </w:numPr>
        <w:suppressAutoHyphens w:val="true"/>
        <w:overflowPunct w:val="false"/>
        <w:bidi w:val="0"/>
        <w:spacing w:lineRule="auto" w:line="240" w:before="0" w:after="0"/>
        <w:ind w:left="0" w:right="0" w:hanging="0"/>
        <w:jc w:val="right"/>
        <w:rPr>
          <w:sz w:val="24"/>
          <w:szCs w:val="24"/>
        </w:rPr>
      </w:pPr>
      <w:r>
        <w:rPr>
          <w:sz w:val="24"/>
          <w:szCs w:val="24"/>
        </w:rPr>
      </w:r>
    </w:p>
    <w:p>
      <w:pPr>
        <w:pStyle w:val="Normal"/>
        <w:widowControl w:val="false"/>
        <w:suppressAutoHyphens w:val="true"/>
        <w:overflowPunct w:val="false"/>
        <w:bidi w:val="0"/>
        <w:spacing w:lineRule="auto" w:line="240" w:before="0" w:after="0"/>
        <w:ind w:left="0" w:right="0" w:hanging="0"/>
        <w:jc w:val="center"/>
        <w:rPr>
          <w:b/>
          <w:b/>
          <w:bCs/>
          <w:sz w:val="28"/>
          <w:szCs w:val="28"/>
        </w:rPr>
      </w:pPr>
      <w:r>
        <w:rPr>
          <w:rFonts w:eastAsia="Times New Roman" w:ascii="Times New Roman" w:hAnsi="Times New Roman"/>
          <w:b/>
          <w:bCs/>
          <w:sz w:val="28"/>
          <w:szCs w:val="28"/>
        </w:rPr>
        <w:t xml:space="preserve"> </w:t>
      </w:r>
    </w:p>
    <w:p>
      <w:pPr>
        <w:pStyle w:val="Normal"/>
        <w:widowControl w:val="false"/>
        <w:suppressAutoHyphens w:val="true"/>
        <w:overflowPunct w:val="false"/>
        <w:bidi w:val="0"/>
        <w:spacing w:lineRule="auto" w:line="240" w:before="0" w:after="0"/>
        <w:ind w:left="0" w:right="0" w:hanging="0"/>
        <w:jc w:val="center"/>
        <w:rPr>
          <w:b/>
          <w:b/>
          <w:bCs/>
          <w:sz w:val="28"/>
          <w:szCs w:val="28"/>
        </w:rPr>
      </w:pPr>
      <w:r>
        <w:rPr>
          <w:b/>
          <w:bCs/>
          <w:sz w:val="28"/>
          <w:szCs w:val="28"/>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rPr>
      </w:pPr>
      <w:r>
        <w:rPr>
          <w:b w:val="false"/>
          <w:bCs w:val="false"/>
        </w:rPr>
      </w:r>
    </w:p>
    <w:p>
      <w:pPr>
        <w:pStyle w:val="Normal"/>
        <w:widowControl w:val="false"/>
        <w:numPr>
          <w:ilvl w:val="0"/>
          <w:numId w:val="0"/>
        </w:numPr>
        <w:suppressAutoHyphens w:val="true"/>
        <w:overflowPunct w:val="false"/>
        <w:bidi w:val="0"/>
        <w:spacing w:lineRule="auto" w:line="240" w:before="0" w:after="0"/>
        <w:ind w:left="0" w:right="0" w:hanging="0"/>
        <w:jc w:val="right"/>
        <w:rPr>
          <w:b w:val="false"/>
          <w:b w:val="false"/>
          <w:bCs w:val="false"/>
        </w:rPr>
      </w:pPr>
      <w:r>
        <w:rPr>
          <w:rFonts w:eastAsia="Times New Roman" w:ascii="Times New Roman" w:hAnsi="Times New Roman"/>
          <w:b w:val="false"/>
          <w:bCs w:val="false"/>
          <w:sz w:val="24"/>
          <w:szCs w:val="24"/>
        </w:rPr>
        <w:t>Приложение 10</w:t>
      </w:r>
    </w:p>
    <w:p>
      <w:pPr>
        <w:pStyle w:val="Normal"/>
        <w:widowControl w:val="false"/>
        <w:suppressAutoHyphens w:val="true"/>
        <w:overflowPunct w:val="false"/>
        <w:bidi w:val="0"/>
        <w:spacing w:lineRule="auto" w:line="240" w:before="0" w:after="0"/>
        <w:ind w:left="0" w:right="0" w:hanging="0"/>
        <w:jc w:val="center"/>
        <w:rPr>
          <w:b/>
          <w:b/>
          <w:bCs/>
          <w:sz w:val="28"/>
          <w:szCs w:val="28"/>
        </w:rPr>
      </w:pPr>
      <w:r>
        <w:rPr>
          <w:b/>
          <w:bCs/>
          <w:sz w:val="28"/>
          <w:szCs w:val="28"/>
        </w:rPr>
      </w:r>
    </w:p>
    <w:p>
      <w:pPr>
        <w:pStyle w:val="Normal"/>
        <w:widowControl w:val="false"/>
        <w:suppressAutoHyphens w:val="true"/>
        <w:overflowPunct w:val="false"/>
        <w:bidi w:val="0"/>
        <w:spacing w:lineRule="auto" w:line="240" w:before="0" w:after="0"/>
        <w:ind w:left="0" w:right="0" w:hanging="0"/>
        <w:jc w:val="center"/>
        <w:rPr>
          <w:b/>
          <w:b/>
          <w:bCs/>
          <w:sz w:val="28"/>
          <w:szCs w:val="28"/>
        </w:rPr>
      </w:pPr>
      <w:r>
        <w:rPr>
          <w:b/>
          <w:bCs/>
          <w:sz w:val="28"/>
          <w:szCs w:val="28"/>
        </w:rPr>
      </w:r>
    </w:p>
    <w:p>
      <w:pPr>
        <w:pStyle w:val="Normal"/>
        <w:widowControl w:val="false"/>
        <w:suppressAutoHyphens w:val="true"/>
        <w:overflowPunct w:val="false"/>
        <w:bidi w:val="0"/>
        <w:spacing w:lineRule="auto" w:line="240" w:before="0" w:after="0"/>
        <w:ind w:left="0" w:right="0" w:hanging="0"/>
        <w:jc w:val="center"/>
        <w:rPr>
          <w:b/>
          <w:b/>
          <w:bCs/>
          <w:sz w:val="28"/>
          <w:szCs w:val="28"/>
        </w:rPr>
      </w:pPr>
      <w:r>
        <w:rPr>
          <w:rFonts w:eastAsia="Times New Roman" w:ascii="Times New Roman" w:hAnsi="Times New Roman"/>
          <w:b/>
          <w:bCs/>
          <w:sz w:val="28"/>
          <w:szCs w:val="28"/>
        </w:rPr>
        <w:t>Образец оформления списка литературы</w:t>
      </w:r>
    </w:p>
    <w:p>
      <w:pPr>
        <w:pStyle w:val="Normal"/>
        <w:widowControl w:val="false"/>
        <w:suppressAutoHyphens w:val="true"/>
        <w:overflowPunct w:val="false"/>
        <w:bidi w:val="0"/>
        <w:spacing w:lineRule="auto" w:line="240" w:before="0" w:after="0"/>
        <w:ind w:left="0" w:right="0" w:hanging="0"/>
        <w:jc w:val="center"/>
        <w:rPr>
          <w:b/>
          <w:b/>
          <w:bCs/>
          <w:sz w:val="28"/>
          <w:szCs w:val="28"/>
        </w:rPr>
      </w:pPr>
      <w:r>
        <w:rPr>
          <w:b/>
          <w:bCs/>
          <w:sz w:val="28"/>
          <w:szCs w:val="28"/>
        </w:rPr>
      </w:r>
    </w:p>
    <w:p>
      <w:pPr>
        <w:pStyle w:val="Normal"/>
        <w:widowControl/>
        <w:suppressAutoHyphens w:val="true"/>
        <w:overflowPunct w:val="false"/>
        <w:bidi w:val="0"/>
        <w:spacing w:lineRule="auto" w:line="276" w:before="0" w:after="200"/>
        <w:ind w:left="0" w:right="0" w:firstLine="510"/>
        <w:jc w:val="both"/>
        <w:rPr>
          <w:i/>
          <w:i/>
          <w:iCs/>
          <w:sz w:val="24"/>
          <w:szCs w:val="24"/>
        </w:rPr>
      </w:pPr>
      <w:r>
        <w:rPr>
          <w:rFonts w:eastAsia="Times New Roman" w:cs="Times New Roman" w:ascii="Times New Roman" w:hAnsi="Times New Roman"/>
          <w:i/>
          <w:iCs/>
          <w:sz w:val="24"/>
          <w:szCs w:val="24"/>
        </w:rPr>
        <w:t xml:space="preserve">Авторское издание </w:t>
      </w:r>
    </w:p>
    <w:p>
      <w:pPr>
        <w:pStyle w:val="Normal"/>
        <w:widowControl/>
        <w:suppressAutoHyphens w:val="true"/>
        <w:overflowPunct w:val="false"/>
        <w:bidi w:val="0"/>
        <w:spacing w:lineRule="auto" w:line="276" w:before="0" w:after="200"/>
        <w:ind w:left="0" w:right="0" w:firstLine="567"/>
        <w:jc w:val="both"/>
        <w:rPr>
          <w:i w:val="false"/>
          <w:i w:val="false"/>
          <w:iCs w:val="false"/>
          <w:sz w:val="24"/>
          <w:szCs w:val="24"/>
        </w:rPr>
      </w:pPr>
      <w:r>
        <w:rPr>
          <w:rFonts w:eastAsia="Times New Roman" w:cs="Times New Roman" w:ascii="Times New Roman" w:hAnsi="Times New Roman"/>
          <w:i w:val="false"/>
          <w:iCs w:val="false"/>
          <w:sz w:val="24"/>
          <w:szCs w:val="24"/>
        </w:rPr>
        <w:t>1. Завьялова, Т. П. Методика обучения и воспитания в области дошкольного образования. Туризм в детском саду : учебное пособие для вузов / Т. П. Завьялова. – 2-е изд., испр. и доп. – Москва : Издательство Юрайт, 2023. – 228 с.</w:t>
      </w:r>
    </w:p>
    <w:p>
      <w:pPr>
        <w:pStyle w:val="Normal"/>
        <w:widowControl/>
        <w:suppressAutoHyphens w:val="true"/>
        <w:overflowPunct w:val="false"/>
        <w:bidi w:val="0"/>
        <w:spacing w:lineRule="auto" w:line="276" w:before="0" w:after="200"/>
        <w:ind w:left="0" w:right="0" w:firstLine="567"/>
        <w:jc w:val="both"/>
        <w:rPr>
          <w:i/>
          <w:i/>
          <w:iCs/>
          <w:sz w:val="24"/>
          <w:szCs w:val="24"/>
        </w:rPr>
      </w:pPr>
      <w:r>
        <w:rPr>
          <w:rFonts w:eastAsia="Times New Roman" w:cs="Times New Roman" w:ascii="Times New Roman" w:hAnsi="Times New Roman"/>
          <w:i/>
          <w:iCs/>
          <w:sz w:val="24"/>
          <w:szCs w:val="24"/>
        </w:rPr>
        <w:t>Журнал</w:t>
      </w:r>
    </w:p>
    <w:p>
      <w:pPr>
        <w:pStyle w:val="Normal"/>
        <w:widowControl/>
        <w:suppressAutoHyphens w:val="true"/>
        <w:overflowPunct w:val="false"/>
        <w:bidi w:val="0"/>
        <w:spacing w:lineRule="auto" w:line="276" w:before="0" w:after="200"/>
        <w:ind w:left="0" w:right="0" w:firstLine="567"/>
        <w:jc w:val="both"/>
        <w:rPr>
          <w:i w:val="false"/>
          <w:i w:val="false"/>
          <w:iCs w:val="false"/>
          <w:sz w:val="24"/>
          <w:szCs w:val="24"/>
        </w:rPr>
      </w:pPr>
      <w:r>
        <w:rPr>
          <w:rFonts w:eastAsia="Times New Roman" w:cs="Times New Roman" w:ascii="Times New Roman" w:hAnsi="Times New Roman"/>
          <w:i w:val="false"/>
          <w:iCs w:val="false"/>
          <w:sz w:val="24"/>
          <w:szCs w:val="24"/>
        </w:rPr>
        <w:t>2. Насырова, Г. А. Модели государственного регулирования страховой деятельности [Электронный ресурс] / Г. А. Насырова // Вестник Финансовой академии. – 2003. – № 4. – Режим доступа: http://vestnik. fa.ru/4(28)2003/4.html</w:t>
      </w:r>
    </w:p>
    <w:p>
      <w:pPr>
        <w:pStyle w:val="Normal"/>
        <w:widowControl/>
        <w:suppressAutoHyphens w:val="true"/>
        <w:overflowPunct w:val="false"/>
        <w:bidi w:val="0"/>
        <w:spacing w:lineRule="auto" w:line="276" w:before="0" w:after="200"/>
        <w:ind w:left="0" w:right="0" w:firstLine="567"/>
        <w:jc w:val="both"/>
        <w:rPr>
          <w:i/>
          <w:i/>
          <w:iCs/>
          <w:sz w:val="24"/>
          <w:szCs w:val="24"/>
        </w:rPr>
      </w:pPr>
      <w:r>
        <w:rPr>
          <w:rFonts w:eastAsia="Times New Roman" w:cs="Times New Roman" w:ascii="Times New Roman" w:hAnsi="Times New Roman"/>
          <w:i/>
          <w:iCs/>
          <w:sz w:val="24"/>
          <w:szCs w:val="24"/>
        </w:rPr>
        <w:t xml:space="preserve">Сайт любого учреждения </w:t>
      </w:r>
    </w:p>
    <w:p>
      <w:pPr>
        <w:pStyle w:val="Normal"/>
        <w:widowControl/>
        <w:suppressAutoHyphens w:val="true"/>
        <w:overflowPunct w:val="false"/>
        <w:bidi w:val="0"/>
        <w:spacing w:lineRule="auto" w:line="276" w:before="0" w:after="200"/>
        <w:ind w:left="0" w:right="0" w:firstLine="567"/>
        <w:jc w:val="both"/>
        <w:rPr/>
      </w:pPr>
      <w:r>
        <w:rPr>
          <w:rFonts w:eastAsia="Times New Roman" w:cs="Times New Roman" w:ascii="Times New Roman" w:hAnsi="Times New Roman"/>
          <w:i w:val="false"/>
          <w:iCs w:val="false"/>
          <w:sz w:val="24"/>
          <w:szCs w:val="24"/>
        </w:rPr>
        <w:t>Министерство просвещения Российской Федерации: сайт. – URL: https: // edu.gov.ru.</w:t>
      </w:r>
    </w:p>
    <w:sectPr>
      <w:type w:val="nextPage"/>
      <w:pgSz w:w="11906" w:h="16838"/>
      <w:pgMar w:left="1740" w:right="821"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decimal"/>
      <w:lvlText w:val="%1."/>
      <w:lvlJc w:val="left"/>
      <w:pPr>
        <w:tabs>
          <w:tab w:val="num" w:pos="0"/>
        </w:tabs>
        <w:ind w:left="720" w:hanging="360"/>
      </w:pPr>
      <w:rPr/>
    </w:lvl>
    <w:lvl w:ilvl="1">
      <w:start w:val="1"/>
      <w:numFmt w:val="decimal"/>
      <w:lvlText w:val="%1.%2."/>
      <w:lvlJc w:val="left"/>
      <w:pPr>
        <w:tabs>
          <w:tab w:val="num" w:pos="0"/>
        </w:tabs>
        <w:ind w:left="1571" w:hanging="720"/>
      </w:pPr>
      <w:rPr>
        <w:color w:val="00000A"/>
      </w:rPr>
    </w:lvl>
    <w:lvl w:ilvl="2">
      <w:start w:val="1"/>
      <w:numFmt w:val="decimal"/>
      <w:lvlText w:val="%1.%2.%3."/>
      <w:lvlJc w:val="left"/>
      <w:pPr>
        <w:tabs>
          <w:tab w:val="num" w:pos="0"/>
        </w:tabs>
        <w:ind w:left="2062" w:hanging="720"/>
      </w:pPr>
      <w:rPr>
        <w:color w:val="00000A"/>
      </w:rPr>
    </w:lvl>
    <w:lvl w:ilvl="3">
      <w:start w:val="1"/>
      <w:numFmt w:val="decimal"/>
      <w:lvlText w:val="%1.%2.%3.%4."/>
      <w:lvlJc w:val="left"/>
      <w:pPr>
        <w:tabs>
          <w:tab w:val="num" w:pos="0"/>
        </w:tabs>
        <w:ind w:left="2913" w:hanging="1080"/>
      </w:pPr>
      <w:rPr>
        <w:color w:val="00000A"/>
      </w:rPr>
    </w:lvl>
    <w:lvl w:ilvl="4">
      <w:start w:val="1"/>
      <w:numFmt w:val="decimal"/>
      <w:lvlText w:val="%1.%2.%3.%4.%5."/>
      <w:lvlJc w:val="left"/>
      <w:pPr>
        <w:tabs>
          <w:tab w:val="num" w:pos="0"/>
        </w:tabs>
        <w:ind w:left="3404" w:hanging="1080"/>
      </w:pPr>
      <w:rPr>
        <w:color w:val="00000A"/>
      </w:rPr>
    </w:lvl>
    <w:lvl w:ilvl="5">
      <w:start w:val="1"/>
      <w:numFmt w:val="decimal"/>
      <w:lvlText w:val="%1.%2.%3.%4.%5.%6."/>
      <w:lvlJc w:val="left"/>
      <w:pPr>
        <w:tabs>
          <w:tab w:val="num" w:pos="0"/>
        </w:tabs>
        <w:ind w:left="4255" w:hanging="1440"/>
      </w:pPr>
      <w:rPr>
        <w:color w:val="00000A"/>
      </w:rPr>
    </w:lvl>
    <w:lvl w:ilvl="6">
      <w:start w:val="1"/>
      <w:numFmt w:val="decimal"/>
      <w:lvlText w:val="%1.%2.%3.%4.%5.%6.%7."/>
      <w:lvlJc w:val="left"/>
      <w:pPr>
        <w:tabs>
          <w:tab w:val="num" w:pos="0"/>
        </w:tabs>
        <w:ind w:left="5106" w:hanging="1800"/>
      </w:pPr>
      <w:rPr>
        <w:color w:val="00000A"/>
      </w:rPr>
    </w:lvl>
    <w:lvl w:ilvl="7">
      <w:start w:val="1"/>
      <w:numFmt w:val="decimal"/>
      <w:lvlText w:val="%1.%2.%3.%4.%5.%6.%7.%8."/>
      <w:lvlJc w:val="left"/>
      <w:pPr>
        <w:tabs>
          <w:tab w:val="num" w:pos="0"/>
        </w:tabs>
        <w:ind w:left="5597" w:hanging="1800"/>
      </w:pPr>
      <w:rPr>
        <w:color w:val="00000A"/>
      </w:rPr>
    </w:lvl>
    <w:lvl w:ilvl="8">
      <w:start w:val="1"/>
      <w:numFmt w:val="decimal"/>
      <w:lvlText w:val="%1.%2.%3.%4.%5.%6.%7.%8.%9."/>
      <w:lvlJc w:val="left"/>
      <w:pPr>
        <w:tabs>
          <w:tab w:val="num" w:pos="0"/>
        </w:tabs>
        <w:ind w:left="6448" w:hanging="2160"/>
      </w:pPr>
      <w:rPr>
        <w:color w:val="00000A"/>
      </w:rPr>
    </w:lvl>
  </w:abstractNum>
  <w:abstractNum w:abstractNumId="2">
    <w:lvl w:ilvl="0">
      <w:start w:val="4"/>
      <w:numFmt w:val="decimal"/>
      <w:lvlText w:val="%1."/>
      <w:lvlJc w:val="left"/>
      <w:pPr>
        <w:tabs>
          <w:tab w:val="num" w:pos="0"/>
        </w:tabs>
        <w:ind w:left="450" w:hanging="450"/>
      </w:pPr>
      <w:rPr>
        <w:i/>
      </w:rPr>
    </w:lvl>
    <w:lvl w:ilvl="1">
      <w:start w:val="1"/>
      <w:numFmt w:val="decimal"/>
      <w:lvlText w:val="%1.%2."/>
      <w:lvlJc w:val="left"/>
      <w:pPr>
        <w:tabs>
          <w:tab w:val="num" w:pos="0"/>
        </w:tabs>
        <w:ind w:left="720" w:hanging="720"/>
      </w:pPr>
      <w:rPr>
        <w:i w:val="false"/>
      </w:rPr>
    </w:lvl>
    <w:lvl w:ilvl="2">
      <w:start w:val="1"/>
      <w:numFmt w:val="decimal"/>
      <w:lvlText w:val="%1.%2.%3."/>
      <w:lvlJc w:val="left"/>
      <w:pPr>
        <w:tabs>
          <w:tab w:val="num" w:pos="0"/>
        </w:tabs>
        <w:ind w:left="720" w:hanging="720"/>
      </w:pPr>
      <w:rPr>
        <w:i/>
      </w:rPr>
    </w:lvl>
    <w:lvl w:ilvl="3">
      <w:start w:val="1"/>
      <w:numFmt w:val="decimal"/>
      <w:lvlText w:val="%1.%2.%3.%4."/>
      <w:lvlJc w:val="left"/>
      <w:pPr>
        <w:tabs>
          <w:tab w:val="num" w:pos="0"/>
        </w:tabs>
        <w:ind w:left="1080" w:hanging="1080"/>
      </w:pPr>
      <w:rPr>
        <w:i/>
      </w:rPr>
    </w:lvl>
    <w:lvl w:ilvl="4">
      <w:start w:val="1"/>
      <w:numFmt w:val="decimal"/>
      <w:lvlText w:val="%1.%2.%3.%4.%5."/>
      <w:lvlJc w:val="left"/>
      <w:pPr>
        <w:tabs>
          <w:tab w:val="num" w:pos="0"/>
        </w:tabs>
        <w:ind w:left="1080" w:hanging="1080"/>
      </w:pPr>
      <w:rPr>
        <w:i/>
      </w:rPr>
    </w:lvl>
    <w:lvl w:ilvl="5">
      <w:start w:val="1"/>
      <w:numFmt w:val="decimal"/>
      <w:lvlText w:val="%1.%2.%3.%4.%5.%6."/>
      <w:lvlJc w:val="left"/>
      <w:pPr>
        <w:tabs>
          <w:tab w:val="num" w:pos="0"/>
        </w:tabs>
        <w:ind w:left="1440" w:hanging="1440"/>
      </w:pPr>
      <w:rPr>
        <w:i/>
      </w:rPr>
    </w:lvl>
    <w:lvl w:ilvl="6">
      <w:start w:val="1"/>
      <w:numFmt w:val="decimal"/>
      <w:lvlText w:val="%1.%2.%3.%4.%5.%6.%7."/>
      <w:lvlJc w:val="left"/>
      <w:pPr>
        <w:tabs>
          <w:tab w:val="num" w:pos="0"/>
        </w:tabs>
        <w:ind w:left="1800" w:hanging="1800"/>
      </w:pPr>
      <w:rPr>
        <w:i/>
      </w:rPr>
    </w:lvl>
    <w:lvl w:ilvl="7">
      <w:start w:val="1"/>
      <w:numFmt w:val="decimal"/>
      <w:lvlText w:val="%1.%2.%3.%4.%5.%6.%7.%8."/>
      <w:lvlJc w:val="left"/>
      <w:pPr>
        <w:tabs>
          <w:tab w:val="num" w:pos="0"/>
        </w:tabs>
        <w:ind w:left="1800" w:hanging="1800"/>
      </w:pPr>
      <w:rPr>
        <w:i/>
      </w:rPr>
    </w:lvl>
    <w:lvl w:ilvl="8">
      <w:start w:val="1"/>
      <w:numFmt w:val="decimal"/>
      <w:lvlText w:val="%1.%2.%3.%4.%5.%6.%7.%8.%9."/>
      <w:lvlJc w:val="left"/>
      <w:pPr>
        <w:tabs>
          <w:tab w:val="num" w:pos="0"/>
        </w:tabs>
        <w:ind w:left="2160" w:hanging="2160"/>
      </w:pPr>
      <w:rPr>
        <w:i/>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Droid Sans Fallback" w:cs="Calibri"/>
        <w:sz w:val="22"/>
        <w:szCs w:val="22"/>
        <w:lang w:val="ru-RU"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Droid Sans Fallback" w:cs="Times New Roman"/>
      <w:color w:val="00000A"/>
      <w:kern w:val="0"/>
      <w:sz w:val="22"/>
      <w:szCs w:val="22"/>
      <w:lang w:val="ru-RU" w:eastAsia="ru-RU" w:bidi="ar-SA"/>
    </w:rPr>
  </w:style>
  <w:style w:type="paragraph" w:styleId="2">
    <w:name w:val="Heading 2"/>
    <w:basedOn w:val="Normal"/>
    <w:qFormat/>
    <w:pPr>
      <w:outlineLvl w:val="1"/>
    </w:pPr>
    <w:rPr/>
  </w:style>
  <w:style w:type="character" w:styleId="DefaultParagraphFont">
    <w:name w:val="Default Paragraph Font"/>
    <w:qFormat/>
    <w:rPr/>
  </w:style>
  <w:style w:type="character" w:styleId="21">
    <w:name w:val="Заголовок 2 Знак"/>
    <w:basedOn w:val="DefaultParagraphFont"/>
    <w:qFormat/>
    <w:rPr>
      <w:rFonts w:ascii="Times New Roman" w:hAnsi="Times New Roman" w:eastAsia="Times New Roman" w:cs="Times New Roman"/>
      <w:b/>
      <w:bCs/>
      <w:sz w:val="36"/>
      <w:szCs w:val="36"/>
      <w:lang w:eastAsia="ru-RU"/>
    </w:rPr>
  </w:style>
  <w:style w:type="character" w:styleId="Style13">
    <w:name w:val="Основной текст Знак"/>
    <w:basedOn w:val="DefaultParagraphFont"/>
    <w:qFormat/>
    <w:rPr>
      <w:rFonts w:ascii="Calibri" w:hAnsi="Calibri" w:eastAsia="Droid Sans Fallback" w:cs="Times New Roman"/>
      <w:color w:val="00000A"/>
      <w:lang w:eastAsia="ru-RU"/>
    </w:rPr>
  </w:style>
  <w:style w:type="character" w:styleId="Style14">
    <w:name w:val="Заголовок Знак"/>
    <w:basedOn w:val="DefaultParagraphFont"/>
    <w:qFormat/>
    <w:rPr>
      <w:rFonts w:ascii="Calibri" w:hAnsi="Calibri" w:eastAsia="Droid Sans Fallback" w:cs="FreeSans"/>
      <w:i/>
      <w:iCs/>
      <w:color w:val="00000A"/>
      <w:sz w:val="24"/>
      <w:szCs w:val="24"/>
      <w:lang w:eastAsia="ru-RU"/>
    </w:rPr>
  </w:style>
  <w:style w:type="character" w:styleId="Style15">
    <w:name w:val="Верхний колонтитул Знак"/>
    <w:basedOn w:val="DefaultParagraphFont"/>
    <w:qFormat/>
    <w:rPr>
      <w:rFonts w:ascii="Calibri" w:hAnsi="Calibri" w:eastAsia="Droid Sans Fallback" w:cs="Times New Roman"/>
      <w:color w:val="00000A"/>
      <w:lang w:eastAsia="ru-RU"/>
    </w:rPr>
  </w:style>
  <w:style w:type="character" w:styleId="Style16">
    <w:name w:val="Нижний колонтитул Знак"/>
    <w:basedOn w:val="DefaultParagraphFont"/>
    <w:qFormat/>
    <w:rPr>
      <w:rFonts w:ascii="Calibri" w:hAnsi="Calibri" w:eastAsia="Droid Sans Fallback" w:cs="Times New Roman"/>
      <w:color w:val="00000A"/>
      <w:lang w:eastAsia="ru-RU"/>
    </w:rPr>
  </w:style>
  <w:style w:type="character" w:styleId="Style17">
    <w:name w:val="Основной текст с отступом Знак"/>
    <w:basedOn w:val="DefaultParagraphFont"/>
    <w:qFormat/>
    <w:rPr>
      <w:rFonts w:ascii="Calibri" w:hAnsi="Calibri" w:eastAsia="Droid Sans Fallback" w:cs="Times New Roman"/>
      <w:color w:val="00000A"/>
      <w:lang w:eastAsia="ru-RU"/>
    </w:rPr>
  </w:style>
  <w:style w:type="character" w:styleId="Strong">
    <w:name w:val="Strong"/>
    <w:basedOn w:val="DefaultParagraphFont"/>
    <w:qFormat/>
    <w:rPr>
      <w:rFonts w:cs="Times New Roman"/>
      <w:b/>
    </w:rPr>
  </w:style>
  <w:style w:type="character" w:styleId="Style18">
    <w:name w:val="Основной текст_"/>
    <w:basedOn w:val="DefaultParagraphFont"/>
    <w:qFormat/>
    <w:rPr>
      <w:sz w:val="26"/>
      <w:szCs w:val="26"/>
      <w:shd w:fill="FFFFFF" w:val="clear"/>
    </w:rPr>
  </w:style>
  <w:style w:type="character" w:styleId="Markedcontent">
    <w:name w:val="markedcontent"/>
    <w:basedOn w:val="DefaultParagraphFont"/>
    <w:qFormat/>
    <w:rPr/>
  </w:style>
  <w:style w:type="character" w:styleId="Style19">
    <w:name w:val="Интернет-ссылка"/>
    <w:rPr>
      <w:color w:val="000080"/>
      <w:u w:val="single"/>
      <w:lang w:val="zxx" w:eastAsia="zxx" w:bidi="zxx"/>
    </w:rPr>
  </w:style>
  <w:style w:type="character" w:styleId="Style20">
    <w:name w:val="Символ нумерации"/>
    <w:qFormat/>
    <w:rPr>
      <w:rFonts w:ascii="Times New Roman" w:hAnsi="Times New Roman"/>
      <w:i w:val="false"/>
      <w:iCs w:val="false"/>
      <w:sz w:val="24"/>
      <w:szCs w:val="24"/>
    </w:rPr>
  </w:style>
  <w:style w:type="character" w:styleId="Style21">
    <w:name w:val="Выделение"/>
    <w:qFormat/>
    <w:rPr>
      <w:i/>
      <w:iCs/>
    </w:rPr>
  </w:style>
  <w:style w:type="paragraph" w:styleId="Style22">
    <w:name w:val="Заголовок"/>
    <w:basedOn w:val="Normal"/>
    <w:next w:val="Style23"/>
    <w:qFormat/>
    <w:pPr>
      <w:keepNext w:val="true"/>
      <w:spacing w:before="240" w:after="120"/>
    </w:pPr>
    <w:rPr>
      <w:rFonts w:ascii="Liberation Sans" w:hAnsi="Liberation Sans" w:eastAsia="Droid Sans Fallback" w:cs="FreeSans"/>
      <w:sz w:val="28"/>
      <w:szCs w:val="28"/>
    </w:rPr>
  </w:style>
  <w:style w:type="paragraph" w:styleId="Style23">
    <w:name w:val="Body Text"/>
    <w:basedOn w:val="Normal"/>
    <w:pPr>
      <w:spacing w:lineRule="auto" w:line="288" w:before="0" w:after="140"/>
    </w:pPr>
    <w:rPr/>
  </w:style>
  <w:style w:type="paragraph" w:styleId="Style24">
    <w:name w:val="List"/>
    <w:basedOn w:val="Style23"/>
    <w:pPr/>
    <w:rPr>
      <w:rFonts w:cs="FreeSans"/>
    </w:rPr>
  </w:style>
  <w:style w:type="paragraph" w:styleId="Style25">
    <w:name w:val="Caption"/>
    <w:basedOn w:val="Normal"/>
    <w:qFormat/>
    <w:pPr>
      <w:suppressLineNumbers/>
      <w:spacing w:before="120" w:after="120"/>
    </w:pPr>
    <w:rPr>
      <w:rFonts w:cs="FreeSans"/>
      <w:i/>
      <w:iCs/>
      <w:sz w:val="24"/>
      <w:szCs w:val="24"/>
    </w:rPr>
  </w:style>
  <w:style w:type="paragraph" w:styleId="Style26">
    <w:name w:val="Указатель"/>
    <w:basedOn w:val="Normal"/>
    <w:qFormat/>
    <w:pPr>
      <w:suppressLineNumbers/>
    </w:pPr>
    <w:rPr>
      <w:rFonts w:cs="FreeSans"/>
    </w:rPr>
  </w:style>
  <w:style w:type="paragraph" w:styleId="1">
    <w:name w:val="Заголовок1"/>
    <w:basedOn w:val="Normal"/>
    <w:qFormat/>
    <w:pPr>
      <w:keepNext w:val="true"/>
      <w:spacing w:before="240" w:after="120"/>
    </w:pPr>
    <w:rPr>
      <w:rFonts w:ascii="Liberation Sans" w:hAnsi="Liberation Sans" w:cs="FreeSans"/>
      <w:sz w:val="28"/>
      <w:szCs w:val="28"/>
    </w:rPr>
  </w:style>
  <w:style w:type="paragraph" w:styleId="Style27">
    <w:name w:val="Title"/>
    <w:basedOn w:val="Normal"/>
    <w:qFormat/>
    <w:pPr>
      <w:suppressLineNumbers/>
      <w:spacing w:before="120" w:after="120"/>
    </w:pPr>
    <w:rPr>
      <w:rFonts w:cs="FreeSans"/>
      <w:i/>
      <w:iCs/>
      <w:sz w:val="24"/>
      <w:szCs w:val="24"/>
    </w:rPr>
  </w:style>
  <w:style w:type="paragraph" w:styleId="Index1">
    <w:name w:val="index 1"/>
    <w:basedOn w:val="Normal"/>
    <w:autoRedefine/>
    <w:qFormat/>
    <w:pPr>
      <w:spacing w:lineRule="auto" w:line="240" w:before="0" w:after="0"/>
      <w:ind w:left="220" w:right="0" w:hanging="220"/>
    </w:pPr>
    <w:rPr/>
  </w:style>
  <w:style w:type="paragraph" w:styleId="Indexheading">
    <w:name w:val="index heading"/>
    <w:basedOn w:val="Normal"/>
    <w:qFormat/>
    <w:pPr>
      <w:suppressLineNumbers/>
    </w:pPr>
    <w:rPr>
      <w:rFonts w:cs="FreeSans"/>
    </w:rPr>
  </w:style>
  <w:style w:type="paragraph" w:styleId="ListParagraph">
    <w:name w:val="List Paragraph"/>
    <w:basedOn w:val="Normal"/>
    <w:qFormat/>
    <w:pPr>
      <w:spacing w:before="0" w:after="200"/>
      <w:ind w:left="720" w:right="0" w:hanging="0"/>
      <w:contextualSpacing/>
    </w:pPr>
    <w:rPr/>
  </w:style>
  <w:style w:type="paragraph" w:styleId="Style28">
    <w:name w:val="Колонтитул"/>
    <w:basedOn w:val="Normal"/>
    <w:qFormat/>
    <w:pPr/>
    <w:rPr/>
  </w:style>
  <w:style w:type="paragraph" w:styleId="Style29">
    <w:name w:val="Header"/>
    <w:basedOn w:val="Normal"/>
    <w:pPr>
      <w:tabs>
        <w:tab w:val="clear" w:pos="708"/>
        <w:tab w:val="center" w:pos="4677" w:leader="none"/>
        <w:tab w:val="right" w:pos="9355" w:leader="none"/>
      </w:tabs>
      <w:spacing w:lineRule="auto" w:line="240" w:before="0" w:after="0"/>
    </w:pPr>
    <w:rPr/>
  </w:style>
  <w:style w:type="paragraph" w:styleId="Style30">
    <w:name w:val="Footer"/>
    <w:basedOn w:val="Normal"/>
    <w:pPr>
      <w:tabs>
        <w:tab w:val="clear" w:pos="708"/>
        <w:tab w:val="center" w:pos="4677" w:leader="none"/>
        <w:tab w:val="right" w:pos="9355" w:leader="none"/>
      </w:tabs>
      <w:spacing w:lineRule="auto" w:line="240" w:before="0" w:after="0"/>
    </w:pPr>
    <w:rPr/>
  </w:style>
  <w:style w:type="paragraph" w:styleId="11">
    <w:name w:val="Текст1"/>
    <w:basedOn w:val="Normal"/>
    <w:qFormat/>
    <w:pPr>
      <w:spacing w:lineRule="auto" w:line="240" w:before="280" w:after="280"/>
      <w:ind w:left="0" w:right="0" w:firstLine="709"/>
      <w:jc w:val="both"/>
    </w:pPr>
    <w:rPr>
      <w:rFonts w:eastAsia="Times New Roman" w:cs="Calibri"/>
      <w:bCs/>
      <w:color w:val="00000A"/>
      <w:sz w:val="24"/>
      <w:szCs w:val="24"/>
      <w:lang w:eastAsia="ar-SA"/>
    </w:rPr>
  </w:style>
  <w:style w:type="paragraph" w:styleId="Style31">
    <w:name w:val="Body Text Indent"/>
    <w:basedOn w:val="Normal"/>
    <w:pPr>
      <w:spacing w:before="0" w:after="120"/>
      <w:ind w:left="283" w:right="0" w:hanging="0"/>
    </w:pPr>
    <w:rPr/>
  </w:style>
  <w:style w:type="paragraph" w:styleId="NormalWeb">
    <w:name w:val="Normal (Web)"/>
    <w:basedOn w:val="Normal"/>
    <w:qFormat/>
    <w:pPr>
      <w:spacing w:before="0" w:after="280"/>
    </w:pPr>
    <w:rPr>
      <w:rFonts w:ascii="Times New Roman" w:hAnsi="Times New Roman" w:eastAsia="Times New Roman"/>
      <w:color w:val="00000A"/>
      <w:sz w:val="24"/>
      <w:szCs w:val="24"/>
    </w:rPr>
  </w:style>
  <w:style w:type="paragraph" w:styleId="NoSpacing">
    <w:name w:val="No Spacing"/>
    <w:qFormat/>
    <w:pPr>
      <w:widowControl/>
      <w:suppressAutoHyphens w:val="true"/>
      <w:overflowPunct w:val="false"/>
      <w:bidi w:val="0"/>
      <w:spacing w:lineRule="auto" w:line="240" w:before="0" w:after="0"/>
      <w:jc w:val="left"/>
    </w:pPr>
    <w:rPr>
      <w:rFonts w:ascii="Calibri" w:hAnsi="Calibri" w:eastAsia="Times New Roman" w:cs="Times New Roman"/>
      <w:color w:val="00000A"/>
      <w:kern w:val="0"/>
      <w:sz w:val="22"/>
      <w:szCs w:val="22"/>
      <w:lang w:val="ru-RU" w:eastAsia="ru-RU" w:bidi="ar-SA"/>
    </w:rPr>
  </w:style>
  <w:style w:type="paragraph" w:styleId="22">
    <w:name w:val="Основной текст2"/>
    <w:basedOn w:val="Normal"/>
    <w:qFormat/>
    <w:pPr>
      <w:widowControl w:val="false"/>
      <w:shd w:val="clear" w:fill="FFFFFF"/>
      <w:suppressAutoHyphens w:val="false"/>
      <w:spacing w:lineRule="exact" w:line="322" w:before="0" w:after="0"/>
      <w:ind w:left="0" w:right="0" w:hanging="720"/>
      <w:jc w:val="both"/>
    </w:pPr>
    <w:rPr>
      <w:rFonts w:ascii="Calibri" w:hAnsi="Calibri" w:cs="Calibri"/>
      <w:color w:val="00000A"/>
      <w:sz w:val="26"/>
      <w:szCs w:val="26"/>
      <w:lang w:eastAsia="en-US"/>
    </w:rPr>
  </w:style>
  <w:style w:type="paragraph" w:styleId="Style32">
    <w:name w:val="Содержимое таблицы"/>
    <w:basedOn w:val="Normal"/>
    <w:qFormat/>
    <w:pPr/>
    <w:rPr/>
  </w:style>
  <w:style w:type="paragraph" w:styleId="Style33">
    <w:name w:val="Заголовок таблицы"/>
    <w:basedOn w:val="Style32"/>
    <w:qFormat/>
    <w:pPr>
      <w:suppressLineNumbers/>
      <w:jc w:val="center"/>
    </w:pPr>
    <w:rPr>
      <w:b/>
      <w:bCs/>
    </w:rPr>
  </w:style>
  <w:style w:type="paragraph" w:styleId="111">
    <w:name w:val="Заголовок 11"/>
    <w:basedOn w:val="Normal"/>
    <w:qFormat/>
    <w:pPr>
      <w:widowControl w:val="false"/>
      <w:spacing w:lineRule="exact" w:line="322" w:before="0" w:after="0"/>
      <w:ind w:left="1046" w:hanging="0"/>
      <w:jc w:val="both"/>
      <w:outlineLvl w:val="1"/>
    </w:pPr>
    <w:rPr>
      <w:rFonts w:ascii="Times New Roman" w:hAnsi="Times New Roman" w:eastAsia="Times New Roman" w:cs="Times New Roman"/>
      <w:b/>
      <w:bCs/>
      <w:sz w:val="28"/>
      <w:szCs w:val="28"/>
      <w:lang w:eastAsia="en-U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455</TotalTime>
  <Application>LibreOffice/7.3.7.2$Linux_X86_64 LibreOffice_project/30$Build-2</Application>
  <AppVersion>15.0000</AppVersion>
  <Pages>20</Pages>
  <Words>5600</Words>
  <Characters>43291</Characters>
  <CharactersWithSpaces>48750</CharactersWithSpaces>
  <Paragraphs>454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2023-01-25T10:33:00Z</dcterms:created>
  <dc:creator>RePack by Diakov</dc:creator>
  <dc:description/>
  <dc:language>ru-RU</dc:language>
  <cp:lastModifiedBy/>
  <cp:lastPrinted>2024-09-25T16:03:10Z</cp:lastPrinted>
  <dcterms:modified xsi:type="dcterms:W3CDTF">2025-07-08T17:07:49Z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file>